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ABFFCF" w14:textId="6D13FD08" w:rsidR="0064648B" w:rsidRPr="0064648B" w:rsidRDefault="0064648B" w:rsidP="0064648B">
      <w:pPr>
        <w:tabs>
          <w:tab w:val="left" w:pos="1985"/>
        </w:tabs>
        <w:spacing w:after="120"/>
        <w:rPr>
          <w:rFonts w:ascii="Arial" w:hAnsi="Arial" w:cs="Arial"/>
          <w:b/>
          <w:noProof/>
          <w:szCs w:val="20"/>
          <w:lang w:val="en-GB" w:eastAsia="en-US"/>
        </w:rPr>
      </w:pPr>
      <w:bookmarkStart w:id="0" w:name="historyclause"/>
      <w:r w:rsidRPr="0064648B">
        <w:rPr>
          <w:rFonts w:ascii="Arial" w:hAnsi="Arial" w:cs="Arial"/>
          <w:b/>
          <w:noProof/>
          <w:szCs w:val="20"/>
          <w:lang w:val="en-GB" w:eastAsia="en-US"/>
        </w:rPr>
        <w:t>3GPP TSG-RAN WG4 Meeting #10</w:t>
      </w:r>
      <w:r w:rsidR="00040572">
        <w:rPr>
          <w:rFonts w:ascii="Arial" w:hAnsi="Arial" w:cs="Arial"/>
          <w:b/>
          <w:noProof/>
          <w:szCs w:val="20"/>
          <w:lang w:val="en-GB" w:eastAsia="en-US"/>
        </w:rPr>
        <w:t>7</w:t>
      </w:r>
      <w:r w:rsidRPr="0064648B">
        <w:rPr>
          <w:rFonts w:ascii="Arial" w:hAnsi="Arial" w:cs="Arial"/>
          <w:b/>
          <w:noProof/>
          <w:szCs w:val="20"/>
          <w:lang w:val="en-GB" w:eastAsia="en-US"/>
        </w:rPr>
        <w:tab/>
      </w:r>
      <w:r w:rsidRPr="0064648B">
        <w:rPr>
          <w:rFonts w:ascii="Arial" w:hAnsi="Arial" w:cs="Arial"/>
          <w:b/>
          <w:noProof/>
          <w:szCs w:val="20"/>
          <w:lang w:val="en-GB" w:eastAsia="en-US"/>
        </w:rPr>
        <w:tab/>
      </w:r>
      <w:r>
        <w:rPr>
          <w:rFonts w:ascii="Arial" w:hAnsi="Arial" w:cs="Arial"/>
          <w:b/>
          <w:noProof/>
          <w:szCs w:val="20"/>
          <w:lang w:val="en-GB" w:eastAsia="en-US"/>
        </w:rPr>
        <w:tab/>
      </w:r>
      <w:r>
        <w:rPr>
          <w:rFonts w:ascii="Arial" w:hAnsi="Arial" w:cs="Arial"/>
          <w:b/>
          <w:noProof/>
          <w:szCs w:val="20"/>
          <w:lang w:val="en-GB" w:eastAsia="en-US"/>
        </w:rPr>
        <w:tab/>
      </w:r>
      <w:r>
        <w:rPr>
          <w:rFonts w:ascii="Arial" w:hAnsi="Arial" w:cs="Arial"/>
          <w:b/>
          <w:noProof/>
          <w:szCs w:val="20"/>
          <w:lang w:val="en-GB" w:eastAsia="en-US"/>
        </w:rPr>
        <w:tab/>
      </w:r>
      <w:r>
        <w:rPr>
          <w:rFonts w:ascii="Arial" w:hAnsi="Arial" w:cs="Arial"/>
          <w:b/>
          <w:noProof/>
          <w:szCs w:val="20"/>
          <w:lang w:val="en-GB" w:eastAsia="en-US"/>
        </w:rPr>
        <w:tab/>
      </w:r>
      <w:r>
        <w:rPr>
          <w:rFonts w:ascii="Arial" w:hAnsi="Arial" w:cs="Arial"/>
          <w:b/>
          <w:noProof/>
          <w:szCs w:val="20"/>
          <w:lang w:val="en-GB" w:eastAsia="en-US"/>
        </w:rPr>
        <w:tab/>
      </w:r>
      <w:r>
        <w:rPr>
          <w:rFonts w:ascii="Arial" w:hAnsi="Arial" w:cs="Arial"/>
          <w:b/>
          <w:noProof/>
          <w:szCs w:val="20"/>
          <w:lang w:val="en-GB" w:eastAsia="en-US"/>
        </w:rPr>
        <w:tab/>
      </w:r>
      <w:r>
        <w:rPr>
          <w:rFonts w:ascii="Arial" w:hAnsi="Arial" w:cs="Arial"/>
          <w:b/>
          <w:noProof/>
          <w:szCs w:val="20"/>
          <w:lang w:val="en-GB" w:eastAsia="en-US"/>
        </w:rPr>
        <w:tab/>
      </w:r>
      <w:r>
        <w:rPr>
          <w:rFonts w:ascii="Arial" w:hAnsi="Arial" w:cs="Arial"/>
          <w:b/>
          <w:noProof/>
          <w:szCs w:val="20"/>
          <w:lang w:val="en-GB" w:eastAsia="en-US"/>
        </w:rPr>
        <w:tab/>
      </w:r>
      <w:r>
        <w:rPr>
          <w:rFonts w:ascii="Arial" w:hAnsi="Arial" w:cs="Arial"/>
          <w:b/>
          <w:noProof/>
          <w:szCs w:val="20"/>
          <w:lang w:val="en-GB" w:eastAsia="en-US"/>
        </w:rPr>
        <w:tab/>
      </w:r>
      <w:r>
        <w:rPr>
          <w:rFonts w:ascii="Arial" w:hAnsi="Arial" w:cs="Arial"/>
          <w:b/>
          <w:noProof/>
          <w:szCs w:val="20"/>
          <w:lang w:val="en-GB" w:eastAsia="en-US"/>
        </w:rPr>
        <w:tab/>
      </w:r>
      <w:r w:rsidR="00265CD5" w:rsidRPr="00265CD5">
        <w:rPr>
          <w:rFonts w:ascii="Arial" w:hAnsi="Arial" w:cs="Arial"/>
          <w:b/>
          <w:noProof/>
          <w:szCs w:val="20"/>
          <w:lang w:val="en-GB" w:eastAsia="en-US"/>
        </w:rPr>
        <w:t>R4-230</w:t>
      </w:r>
      <w:r w:rsidR="002C499F">
        <w:rPr>
          <w:rFonts w:ascii="Arial" w:hAnsi="Arial" w:cs="Arial"/>
          <w:b/>
          <w:noProof/>
          <w:szCs w:val="20"/>
          <w:lang w:val="en-GB" w:eastAsia="en-US"/>
        </w:rPr>
        <w:t>7347</w:t>
      </w:r>
    </w:p>
    <w:p w14:paraId="17841A06" w14:textId="77777777" w:rsidR="002C499F" w:rsidRDefault="002C499F" w:rsidP="0064648B">
      <w:pPr>
        <w:tabs>
          <w:tab w:val="left" w:pos="1985"/>
        </w:tabs>
        <w:spacing w:after="120"/>
        <w:rPr>
          <w:rFonts w:ascii="Arial" w:hAnsi="Arial" w:cs="Arial"/>
          <w:b/>
          <w:noProof/>
          <w:szCs w:val="20"/>
          <w:lang w:val="en-GB" w:eastAsia="en-US"/>
        </w:rPr>
      </w:pPr>
      <w:r w:rsidRPr="002C499F">
        <w:rPr>
          <w:rFonts w:ascii="Arial" w:hAnsi="Arial" w:cs="Arial"/>
          <w:b/>
          <w:noProof/>
          <w:szCs w:val="20"/>
          <w:lang w:val="en-GB" w:eastAsia="en-US"/>
        </w:rPr>
        <w:t>Incheon, KR, May 22 – May 26, 2023</w:t>
      </w:r>
    </w:p>
    <w:p w14:paraId="57CA4489" w14:textId="727D0F2A" w:rsidR="003844E2" w:rsidRPr="008D5DAD" w:rsidRDefault="003844E2" w:rsidP="0064648B">
      <w:pPr>
        <w:tabs>
          <w:tab w:val="left" w:pos="1985"/>
        </w:tabs>
        <w:spacing w:after="120"/>
        <w:rPr>
          <w:rFonts w:ascii="Arial" w:hAnsi="Arial" w:cs="Arial"/>
          <w:b/>
          <w:sz w:val="22"/>
          <w:szCs w:val="22"/>
        </w:rPr>
      </w:pPr>
      <w:r w:rsidRPr="008D5DAD">
        <w:rPr>
          <w:rFonts w:ascii="Arial" w:hAnsi="Arial" w:cs="Arial"/>
          <w:b/>
          <w:sz w:val="22"/>
          <w:szCs w:val="22"/>
        </w:rPr>
        <w:t>Agenda item:</w:t>
      </w:r>
      <w:bookmarkStart w:id="1" w:name="Source"/>
      <w:bookmarkEnd w:id="1"/>
      <w:r w:rsidRPr="008D5DAD">
        <w:rPr>
          <w:rFonts w:ascii="Arial" w:hAnsi="Arial" w:cs="Arial"/>
          <w:b/>
          <w:sz w:val="22"/>
          <w:szCs w:val="22"/>
        </w:rPr>
        <w:tab/>
      </w:r>
      <w:r w:rsidR="002C499F">
        <w:rPr>
          <w:rFonts w:ascii="Arial" w:hAnsi="Arial" w:cs="Arial"/>
          <w:b/>
          <w:sz w:val="22"/>
          <w:szCs w:val="22"/>
        </w:rPr>
        <w:t>8</w:t>
      </w:r>
      <w:r>
        <w:rPr>
          <w:rFonts w:ascii="Arial" w:hAnsi="Arial" w:cs="Arial"/>
          <w:b/>
          <w:sz w:val="22"/>
          <w:szCs w:val="22"/>
        </w:rPr>
        <w:t>.8.</w:t>
      </w:r>
      <w:r w:rsidR="00EA59EF">
        <w:rPr>
          <w:rFonts w:ascii="Arial" w:hAnsi="Arial" w:cs="Arial"/>
          <w:b/>
          <w:sz w:val="22"/>
          <w:szCs w:val="22"/>
        </w:rPr>
        <w:t>3</w:t>
      </w:r>
      <w:r w:rsidR="00294DDA">
        <w:rPr>
          <w:rFonts w:ascii="Arial" w:hAnsi="Arial" w:cs="Arial"/>
          <w:b/>
          <w:sz w:val="22"/>
          <w:szCs w:val="22"/>
        </w:rPr>
        <w:t>.</w:t>
      </w:r>
      <w:r w:rsidR="008B36E4">
        <w:rPr>
          <w:rFonts w:ascii="Arial" w:hAnsi="Arial" w:cs="Arial"/>
          <w:b/>
          <w:sz w:val="22"/>
          <w:szCs w:val="22"/>
        </w:rPr>
        <w:t>2</w:t>
      </w:r>
    </w:p>
    <w:p w14:paraId="05B413F7" w14:textId="77777777" w:rsidR="003844E2" w:rsidRPr="00A06DFD" w:rsidRDefault="003844E2" w:rsidP="003844E2">
      <w:pPr>
        <w:tabs>
          <w:tab w:val="left" w:pos="1985"/>
        </w:tabs>
        <w:spacing w:after="120"/>
        <w:rPr>
          <w:rFonts w:ascii="Arial" w:hAnsi="Arial" w:cs="Arial"/>
          <w:b/>
          <w:sz w:val="22"/>
          <w:szCs w:val="22"/>
        </w:rPr>
      </w:pPr>
      <w:r w:rsidRPr="008D5DAD">
        <w:rPr>
          <w:rFonts w:ascii="Arial" w:hAnsi="Arial" w:cs="Arial"/>
          <w:b/>
          <w:sz w:val="22"/>
          <w:szCs w:val="22"/>
        </w:rPr>
        <w:t>Source:</w:t>
      </w:r>
      <w:r w:rsidRPr="008D5DAD">
        <w:rPr>
          <w:rFonts w:ascii="Arial" w:hAnsi="Arial" w:cs="Arial"/>
          <w:b/>
          <w:sz w:val="22"/>
          <w:szCs w:val="22"/>
        </w:rPr>
        <w:tab/>
        <w:t>Apple</w:t>
      </w:r>
    </w:p>
    <w:p w14:paraId="686E9630" w14:textId="5CFA9F1A" w:rsidR="003844E2" w:rsidRPr="008D5DAD" w:rsidRDefault="003844E2" w:rsidP="003844E2">
      <w:pPr>
        <w:tabs>
          <w:tab w:val="left" w:pos="1985"/>
        </w:tabs>
        <w:spacing w:after="120"/>
        <w:rPr>
          <w:rFonts w:ascii="Arial" w:hAnsi="Arial" w:cs="Arial"/>
          <w:b/>
          <w:sz w:val="22"/>
          <w:szCs w:val="22"/>
        </w:rPr>
      </w:pPr>
      <w:r w:rsidRPr="008D5DAD">
        <w:rPr>
          <w:rFonts w:ascii="Arial" w:hAnsi="Arial" w:cs="Arial"/>
          <w:b/>
          <w:sz w:val="22"/>
          <w:szCs w:val="22"/>
        </w:rPr>
        <w:t xml:space="preserve">Title:   </w:t>
      </w:r>
      <w:r w:rsidRPr="008D5DAD">
        <w:rPr>
          <w:rFonts w:ascii="Arial" w:hAnsi="Arial" w:cs="Arial"/>
          <w:b/>
          <w:sz w:val="22"/>
          <w:szCs w:val="22"/>
        </w:rPr>
        <w:tab/>
      </w:r>
      <w:r w:rsidR="00725B40" w:rsidRPr="00725B40">
        <w:rPr>
          <w:rFonts w:ascii="Arial" w:hAnsi="Arial" w:cs="Arial"/>
          <w:b/>
          <w:sz w:val="22"/>
          <w:szCs w:val="22"/>
        </w:rPr>
        <w:t>On L1 measurements for NR FR2 multi-Rx chain DL reception</w:t>
      </w:r>
    </w:p>
    <w:p w14:paraId="0207DB43" w14:textId="1A145127" w:rsidR="00D46431" w:rsidRPr="005C060B" w:rsidRDefault="003844E2" w:rsidP="005C060B">
      <w:pPr>
        <w:tabs>
          <w:tab w:val="left" w:pos="1985"/>
        </w:tabs>
        <w:spacing w:after="120"/>
        <w:rPr>
          <w:rFonts w:ascii="Arial" w:hAnsi="Arial" w:cs="Arial"/>
          <w:b/>
          <w:sz w:val="22"/>
          <w:szCs w:val="22"/>
        </w:rPr>
      </w:pPr>
      <w:r w:rsidRPr="008D5DAD">
        <w:rPr>
          <w:rFonts w:ascii="Arial" w:hAnsi="Arial" w:cs="Arial"/>
          <w:b/>
          <w:sz w:val="22"/>
          <w:szCs w:val="22"/>
        </w:rPr>
        <w:t>Document for:</w:t>
      </w:r>
      <w:r w:rsidRPr="008D5DAD">
        <w:rPr>
          <w:rFonts w:ascii="Arial" w:hAnsi="Arial" w:cs="Arial"/>
          <w:b/>
          <w:sz w:val="22"/>
          <w:szCs w:val="22"/>
        </w:rPr>
        <w:tab/>
      </w:r>
      <w:bookmarkStart w:id="2" w:name="DocumentFor"/>
      <w:bookmarkEnd w:id="2"/>
      <w:r w:rsidR="007F0AED">
        <w:rPr>
          <w:rFonts w:ascii="Arial" w:hAnsi="Arial" w:cs="Arial"/>
          <w:b/>
          <w:sz w:val="22"/>
          <w:szCs w:val="22"/>
        </w:rPr>
        <w:t>Discussion</w:t>
      </w:r>
    </w:p>
    <w:p w14:paraId="0273524A" w14:textId="1D8BC476" w:rsidR="008E7986" w:rsidRDefault="00AC0039" w:rsidP="00AC0039">
      <w:pPr>
        <w:pStyle w:val="Heading1"/>
      </w:pPr>
      <w:r>
        <w:rPr>
          <w:lang w:val="en-US"/>
        </w:rPr>
        <w:t>1</w:t>
      </w:r>
      <w:r>
        <w:tab/>
      </w:r>
      <w:r w:rsidR="008E7986" w:rsidRPr="004D3578">
        <w:t>Introduction</w:t>
      </w:r>
      <w:r w:rsidR="008E7986">
        <w:t xml:space="preserve"> </w:t>
      </w:r>
    </w:p>
    <w:p w14:paraId="742141EB" w14:textId="4E4AA78D" w:rsidR="00122C6B" w:rsidRDefault="00294DDA" w:rsidP="00122C6B">
      <w:pPr>
        <w:pStyle w:val="B1"/>
        <w:overflowPunct w:val="0"/>
        <w:autoSpaceDE w:val="0"/>
        <w:autoSpaceDN w:val="0"/>
        <w:adjustRightInd w:val="0"/>
        <w:spacing w:after="120"/>
        <w:ind w:left="0" w:firstLine="0"/>
        <w:textAlignment w:val="baseline"/>
        <w:rPr>
          <w:sz w:val="20"/>
          <w:szCs w:val="20"/>
        </w:rPr>
      </w:pPr>
      <w:r>
        <w:rPr>
          <w:sz w:val="20"/>
          <w:szCs w:val="20"/>
          <w:lang w:eastAsia="ja-JP"/>
        </w:rPr>
        <w:t>At RAN4 meeting</w:t>
      </w:r>
      <w:r w:rsidR="0000193D">
        <w:rPr>
          <w:sz w:val="20"/>
          <w:szCs w:val="20"/>
          <w:lang w:eastAsia="ja-JP"/>
        </w:rPr>
        <w:t>#10</w:t>
      </w:r>
      <w:r w:rsidR="00BD1E3D">
        <w:rPr>
          <w:sz w:val="20"/>
          <w:szCs w:val="20"/>
          <w:lang w:eastAsia="ja-JP"/>
        </w:rPr>
        <w:t>6</w:t>
      </w:r>
      <w:r w:rsidR="004B05C8">
        <w:rPr>
          <w:sz w:val="20"/>
          <w:szCs w:val="20"/>
          <w:lang w:eastAsia="ja-JP"/>
        </w:rPr>
        <w:t>bis</w:t>
      </w:r>
      <w:r>
        <w:rPr>
          <w:sz w:val="20"/>
          <w:szCs w:val="20"/>
          <w:lang w:eastAsia="ja-JP"/>
        </w:rPr>
        <w:t xml:space="preserve">, </w:t>
      </w:r>
      <w:r w:rsidR="00BB7F58">
        <w:rPr>
          <w:sz w:val="20"/>
          <w:szCs w:val="20"/>
          <w:lang w:eastAsia="ja-JP"/>
        </w:rPr>
        <w:t xml:space="preserve">many issues were </w:t>
      </w:r>
      <w:r w:rsidR="004B05C8">
        <w:rPr>
          <w:sz w:val="20"/>
          <w:szCs w:val="20"/>
          <w:lang w:eastAsia="ja-JP"/>
        </w:rPr>
        <w:t xml:space="preserve">discussed and </w:t>
      </w:r>
      <w:r w:rsidR="00BB7F58">
        <w:rPr>
          <w:sz w:val="20"/>
          <w:szCs w:val="20"/>
          <w:lang w:eastAsia="ja-JP"/>
        </w:rPr>
        <w:t xml:space="preserve">included in the </w:t>
      </w:r>
      <w:r w:rsidR="004B05C8">
        <w:rPr>
          <w:sz w:val="20"/>
          <w:szCs w:val="20"/>
          <w:lang w:eastAsia="ja-JP"/>
        </w:rPr>
        <w:t xml:space="preserve">WF </w:t>
      </w:r>
      <w:r w:rsidR="0065563F">
        <w:rPr>
          <w:sz w:val="20"/>
          <w:szCs w:val="20"/>
          <w:lang w:eastAsia="ja-JP"/>
        </w:rPr>
        <w:t>[1]</w:t>
      </w:r>
      <w:r w:rsidR="00C35796">
        <w:rPr>
          <w:sz w:val="20"/>
          <w:szCs w:val="20"/>
          <w:lang w:eastAsia="ja-JP"/>
        </w:rPr>
        <w:t xml:space="preserve"> </w:t>
      </w:r>
      <w:r w:rsidR="004B05C8">
        <w:rPr>
          <w:sz w:val="20"/>
          <w:szCs w:val="20"/>
          <w:lang w:eastAsia="ja-JP"/>
        </w:rPr>
        <w:t>without a conclusion</w:t>
      </w:r>
      <w:r w:rsidR="00122C6B">
        <w:rPr>
          <w:sz w:val="20"/>
          <w:szCs w:val="20"/>
          <w:lang w:eastAsia="ja-JP"/>
        </w:rPr>
        <w:t xml:space="preserve">. </w:t>
      </w:r>
      <w:r w:rsidR="00122C6B">
        <w:rPr>
          <w:sz w:val="20"/>
          <w:szCs w:val="20"/>
        </w:rPr>
        <w:t>In this contribution, we further discuss those issues:</w:t>
      </w:r>
    </w:p>
    <w:p w14:paraId="69FAF542" w14:textId="46CC3FF3" w:rsidR="00122C6B" w:rsidRPr="00114844" w:rsidRDefault="00122C6B" w:rsidP="00122C6B">
      <w:pPr>
        <w:pStyle w:val="B1"/>
        <w:numPr>
          <w:ilvl w:val="0"/>
          <w:numId w:val="45"/>
        </w:numPr>
        <w:overflowPunct w:val="0"/>
        <w:autoSpaceDE w:val="0"/>
        <w:autoSpaceDN w:val="0"/>
        <w:adjustRightInd w:val="0"/>
        <w:spacing w:after="120"/>
        <w:textAlignment w:val="baseline"/>
        <w:rPr>
          <w:i/>
          <w:iCs/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>G</w:t>
      </w:r>
      <w:r w:rsidR="00C35796" w:rsidRPr="00122C6B">
        <w:rPr>
          <w:sz w:val="20"/>
          <w:szCs w:val="20"/>
          <w:lang w:eastAsia="ja-JP"/>
        </w:rPr>
        <w:t xml:space="preserve">roup based </w:t>
      </w:r>
      <w:r w:rsidR="00114844">
        <w:rPr>
          <w:sz w:val="20"/>
          <w:szCs w:val="20"/>
          <w:lang w:eastAsia="ja-JP"/>
        </w:rPr>
        <w:t xml:space="preserve">beam </w:t>
      </w:r>
      <w:r w:rsidR="00C35796" w:rsidRPr="00122C6B">
        <w:rPr>
          <w:sz w:val="20"/>
          <w:szCs w:val="20"/>
          <w:lang w:eastAsia="ja-JP"/>
        </w:rPr>
        <w:t>reporting</w:t>
      </w:r>
      <w:r w:rsidR="00114844">
        <w:rPr>
          <w:sz w:val="20"/>
          <w:szCs w:val="20"/>
          <w:lang w:eastAsia="ja-JP"/>
        </w:rPr>
        <w:t xml:space="preserve"> (GBBR)</w:t>
      </w:r>
      <w:r>
        <w:rPr>
          <w:sz w:val="20"/>
          <w:szCs w:val="20"/>
          <w:lang w:eastAsia="ja-JP"/>
        </w:rPr>
        <w:t xml:space="preserve"> </w:t>
      </w:r>
      <w:proofErr w:type="gramStart"/>
      <w:r>
        <w:rPr>
          <w:sz w:val="20"/>
          <w:szCs w:val="20"/>
          <w:lang w:eastAsia="ja-JP"/>
        </w:rPr>
        <w:t>criterion</w:t>
      </w:r>
      <w:proofErr w:type="gramEnd"/>
    </w:p>
    <w:p w14:paraId="320836E7" w14:textId="7FB875E7" w:rsidR="00114844" w:rsidRPr="00114844" w:rsidRDefault="00114844" w:rsidP="00114844">
      <w:pPr>
        <w:pStyle w:val="B1"/>
        <w:numPr>
          <w:ilvl w:val="0"/>
          <w:numId w:val="45"/>
        </w:numPr>
        <w:overflowPunct w:val="0"/>
        <w:autoSpaceDE w:val="0"/>
        <w:autoSpaceDN w:val="0"/>
        <w:adjustRightInd w:val="0"/>
        <w:spacing w:after="120"/>
        <w:textAlignment w:val="baseline"/>
        <w:rPr>
          <w:i/>
          <w:iCs/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>G</w:t>
      </w:r>
      <w:r w:rsidRPr="00122C6B">
        <w:rPr>
          <w:sz w:val="20"/>
          <w:szCs w:val="20"/>
          <w:lang w:eastAsia="ja-JP"/>
        </w:rPr>
        <w:t xml:space="preserve">roup based </w:t>
      </w:r>
      <w:r>
        <w:rPr>
          <w:sz w:val="20"/>
          <w:szCs w:val="20"/>
          <w:lang w:eastAsia="ja-JP"/>
        </w:rPr>
        <w:t xml:space="preserve">beam </w:t>
      </w:r>
      <w:r w:rsidRPr="00122C6B">
        <w:rPr>
          <w:sz w:val="20"/>
          <w:szCs w:val="20"/>
          <w:lang w:eastAsia="ja-JP"/>
        </w:rPr>
        <w:t>reporting</w:t>
      </w:r>
      <w:r>
        <w:rPr>
          <w:sz w:val="20"/>
          <w:szCs w:val="20"/>
          <w:lang w:eastAsia="ja-JP"/>
        </w:rPr>
        <w:t xml:space="preserve"> (GBBR) </w:t>
      </w:r>
      <w:proofErr w:type="gramStart"/>
      <w:r>
        <w:rPr>
          <w:sz w:val="20"/>
          <w:szCs w:val="20"/>
          <w:lang w:eastAsia="ja-JP"/>
        </w:rPr>
        <w:t>requirement</w:t>
      </w:r>
      <w:proofErr w:type="gramEnd"/>
    </w:p>
    <w:p w14:paraId="1ABEA081" w14:textId="722E8916" w:rsidR="00122C6B" w:rsidRPr="00122C6B" w:rsidRDefault="00122C6B" w:rsidP="00122C6B">
      <w:pPr>
        <w:pStyle w:val="B1"/>
        <w:numPr>
          <w:ilvl w:val="0"/>
          <w:numId w:val="45"/>
        </w:numPr>
        <w:overflowPunct w:val="0"/>
        <w:autoSpaceDE w:val="0"/>
        <w:autoSpaceDN w:val="0"/>
        <w:adjustRightInd w:val="0"/>
        <w:spacing w:after="120"/>
        <w:textAlignment w:val="baseline"/>
        <w:rPr>
          <w:i/>
          <w:iCs/>
          <w:sz w:val="20"/>
          <w:szCs w:val="20"/>
          <w:lang w:eastAsia="ja-JP"/>
        </w:rPr>
      </w:pPr>
      <w:r w:rsidRPr="00122C6B">
        <w:rPr>
          <w:sz w:val="20"/>
          <w:szCs w:val="20"/>
          <w:lang w:eastAsia="ja-JP"/>
        </w:rPr>
        <w:t xml:space="preserve">Beam sweeping factor </w:t>
      </w:r>
      <w:proofErr w:type="gramStart"/>
      <w:r>
        <w:rPr>
          <w:sz w:val="20"/>
          <w:szCs w:val="20"/>
          <w:lang w:eastAsia="ja-JP"/>
        </w:rPr>
        <w:t>reduction</w:t>
      </w:r>
      <w:proofErr w:type="gramEnd"/>
    </w:p>
    <w:p w14:paraId="446C8027" w14:textId="77777777" w:rsidR="00122C6B" w:rsidRPr="00122C6B" w:rsidRDefault="00122C6B" w:rsidP="00122C6B">
      <w:pPr>
        <w:pStyle w:val="B1"/>
        <w:numPr>
          <w:ilvl w:val="0"/>
          <w:numId w:val="45"/>
        </w:numPr>
        <w:overflowPunct w:val="0"/>
        <w:autoSpaceDE w:val="0"/>
        <w:autoSpaceDN w:val="0"/>
        <w:adjustRightInd w:val="0"/>
        <w:spacing w:after="120"/>
        <w:textAlignment w:val="baseline"/>
        <w:rPr>
          <w:i/>
          <w:iCs/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 xml:space="preserve">Scheduling and </w:t>
      </w:r>
      <w:r w:rsidR="00C35796" w:rsidRPr="00122C6B">
        <w:rPr>
          <w:sz w:val="20"/>
          <w:szCs w:val="20"/>
          <w:lang w:eastAsia="ja-JP"/>
        </w:rPr>
        <w:t>measurement restrictions</w:t>
      </w:r>
    </w:p>
    <w:p w14:paraId="42E3FB41" w14:textId="2BBF79A8" w:rsidR="004C5265" w:rsidRDefault="008E7986" w:rsidP="005037D3">
      <w:pPr>
        <w:pStyle w:val="Heading1"/>
      </w:pPr>
      <w:r>
        <w:t>2</w:t>
      </w:r>
      <w:r>
        <w:tab/>
      </w:r>
      <w:r w:rsidR="0077432F">
        <w:t>Discussion</w:t>
      </w:r>
    </w:p>
    <w:p w14:paraId="6C36F69A" w14:textId="59DF5621" w:rsidR="00CA0C7E" w:rsidRDefault="00CA0C7E" w:rsidP="00CA0C7E">
      <w:pPr>
        <w:pStyle w:val="Heading2"/>
      </w:pPr>
      <w:r>
        <w:t xml:space="preserve">2.1 Group based </w:t>
      </w:r>
      <w:r w:rsidR="00114844">
        <w:t xml:space="preserve">beam </w:t>
      </w:r>
      <w:r>
        <w:t>reporting</w:t>
      </w:r>
      <w:r w:rsidR="00114844">
        <w:t xml:space="preserve"> (GBBR)</w:t>
      </w:r>
      <w:r w:rsidR="00122C6B">
        <w:t xml:space="preserve"> </w:t>
      </w:r>
      <w:proofErr w:type="gramStart"/>
      <w:r w:rsidR="00122C6B">
        <w:t>criterion</w:t>
      </w:r>
      <w:proofErr w:type="gramEnd"/>
    </w:p>
    <w:p w14:paraId="1F847107" w14:textId="77777777" w:rsidR="00146D85" w:rsidRDefault="00146D85" w:rsidP="00CA0C7E">
      <w:pPr>
        <w:rPr>
          <w:color w:val="000000"/>
          <w:sz w:val="20"/>
          <w:szCs w:val="20"/>
          <w:lang w:val="en-GB"/>
        </w:rPr>
      </w:pPr>
    </w:p>
    <w:p w14:paraId="139F5275" w14:textId="6D5E5F81" w:rsidR="00CA0C7E" w:rsidRDefault="00CA0C7E" w:rsidP="00CA0C7E">
      <w:pPr>
        <w:rPr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  <w:lang w:val="en-GB"/>
        </w:rPr>
        <w:t xml:space="preserve">In RAN1 R17 group-based reporting, the UE can report up to four beam pairs with associated L1-RSRP values. </w:t>
      </w:r>
      <w:r w:rsidR="004347EA">
        <w:rPr>
          <w:color w:val="000000"/>
          <w:sz w:val="20"/>
          <w:szCs w:val="20"/>
          <w:lang w:val="en-GB"/>
        </w:rPr>
        <w:t xml:space="preserve">In other words, the UE chooses the reported beam pairs based on measured L1-RSRP. </w:t>
      </w:r>
      <w:r>
        <w:rPr>
          <w:color w:val="000000"/>
          <w:sz w:val="20"/>
          <w:szCs w:val="20"/>
          <w:lang w:val="en-GB"/>
        </w:rPr>
        <w:t>As far as RAN4 requirement is concerned, we would like to discuss the following aspects:</w:t>
      </w:r>
    </w:p>
    <w:p w14:paraId="622B042E" w14:textId="1477D1E6" w:rsidR="00CA0C7E" w:rsidRPr="00D43B9E" w:rsidRDefault="00CA0C7E" w:rsidP="00CA0C7E">
      <w:pPr>
        <w:pStyle w:val="ListParagraph"/>
        <w:numPr>
          <w:ilvl w:val="0"/>
          <w:numId w:val="44"/>
        </w:numPr>
        <w:rPr>
          <w:color w:val="000000"/>
          <w:sz w:val="20"/>
          <w:szCs w:val="20"/>
          <w:lang w:val="en-GB"/>
        </w:rPr>
      </w:pPr>
      <w:r w:rsidRPr="00D43B9E">
        <w:rPr>
          <w:color w:val="000000"/>
          <w:sz w:val="20"/>
          <w:szCs w:val="20"/>
          <w:lang w:val="en-GB"/>
        </w:rPr>
        <w:t xml:space="preserve">For a pair of beams that each has good L1-RSRP, the UE may not support simultaneous reception if the two AoAs are close and can generate strong mutual inference to each other. In addition, RSRP-based beam selection may be sub-optimal in terms of achieved capacity. For example, as shown in Fig. </w:t>
      </w:r>
      <w:r w:rsidR="00DC16F3">
        <w:rPr>
          <w:color w:val="000000"/>
          <w:sz w:val="20"/>
          <w:szCs w:val="20"/>
          <w:lang w:val="en-GB"/>
        </w:rPr>
        <w:t>1</w:t>
      </w:r>
      <w:r w:rsidRPr="00D43B9E">
        <w:rPr>
          <w:color w:val="000000"/>
          <w:sz w:val="20"/>
          <w:szCs w:val="20"/>
          <w:lang w:val="en-GB"/>
        </w:rPr>
        <w:t xml:space="preserve">, </w:t>
      </w:r>
      <w:r w:rsidR="00D43B9E">
        <w:rPr>
          <w:color w:val="000000"/>
          <w:sz w:val="20"/>
          <w:szCs w:val="20"/>
          <w:lang w:val="en-GB"/>
        </w:rPr>
        <w:t>capacity-</w:t>
      </w:r>
      <w:r w:rsidRPr="00D43B9E">
        <w:rPr>
          <w:color w:val="000000"/>
          <w:sz w:val="20"/>
          <w:szCs w:val="20"/>
          <w:lang w:val="en-GB"/>
        </w:rPr>
        <w:t>based beam selection outperforms the RSRP</w:t>
      </w:r>
      <w:r w:rsidR="00D43B9E">
        <w:rPr>
          <w:color w:val="000000"/>
          <w:sz w:val="20"/>
          <w:szCs w:val="20"/>
          <w:lang w:val="en-GB"/>
        </w:rPr>
        <w:t>-</w:t>
      </w:r>
      <w:r w:rsidRPr="00D43B9E">
        <w:rPr>
          <w:color w:val="000000"/>
          <w:sz w:val="20"/>
          <w:szCs w:val="20"/>
          <w:lang w:val="en-GB"/>
        </w:rPr>
        <w:t>based beam sele</w:t>
      </w:r>
      <w:r w:rsidR="00D43B9E">
        <w:rPr>
          <w:color w:val="000000"/>
          <w:sz w:val="20"/>
          <w:szCs w:val="20"/>
          <w:lang w:val="en-GB"/>
        </w:rPr>
        <w:t>c</w:t>
      </w:r>
      <w:r w:rsidRPr="00D43B9E">
        <w:rPr>
          <w:color w:val="000000"/>
          <w:sz w:val="20"/>
          <w:szCs w:val="20"/>
          <w:lang w:val="en-GB"/>
        </w:rPr>
        <w:t>tion</w:t>
      </w:r>
      <w:r w:rsidR="00D43B9E">
        <w:rPr>
          <w:color w:val="000000"/>
          <w:sz w:val="20"/>
          <w:szCs w:val="20"/>
          <w:lang w:val="en-GB"/>
        </w:rPr>
        <w:t xml:space="preserve"> for a 100MHz channel</w:t>
      </w:r>
      <w:r w:rsidRPr="00D43B9E">
        <w:rPr>
          <w:color w:val="000000"/>
          <w:sz w:val="20"/>
          <w:szCs w:val="20"/>
          <w:lang w:val="en-GB"/>
        </w:rPr>
        <w:t xml:space="preserve">. Therefore, it is beneficial for RAN4 to 1) Specify some conditions for UE to report, such as </w:t>
      </w:r>
      <w:r w:rsidR="004347EA" w:rsidRPr="00D43B9E">
        <w:rPr>
          <w:color w:val="000000"/>
          <w:sz w:val="20"/>
          <w:szCs w:val="20"/>
          <w:lang w:val="en-GB"/>
        </w:rPr>
        <w:t xml:space="preserve">minimum </w:t>
      </w:r>
      <w:r w:rsidRPr="00D43B9E">
        <w:rPr>
          <w:color w:val="000000"/>
          <w:sz w:val="20"/>
          <w:szCs w:val="20"/>
          <w:lang w:val="en-GB"/>
        </w:rPr>
        <w:t>AoA offse</w:t>
      </w:r>
      <w:r w:rsidR="00744A9A">
        <w:rPr>
          <w:color w:val="000000"/>
          <w:sz w:val="20"/>
          <w:szCs w:val="20"/>
          <w:lang w:val="en-GB"/>
        </w:rPr>
        <w:t>t</w:t>
      </w:r>
      <w:r w:rsidRPr="00D43B9E">
        <w:rPr>
          <w:color w:val="000000"/>
          <w:sz w:val="20"/>
          <w:szCs w:val="20"/>
          <w:lang w:val="en-GB"/>
        </w:rPr>
        <w:t xml:space="preserve">; 2) Consider UE reporting based on some criterion other than RSRP. </w:t>
      </w:r>
    </w:p>
    <w:p w14:paraId="274C42F6" w14:textId="77777777" w:rsidR="00CA0C7E" w:rsidRDefault="00CA0C7E" w:rsidP="00CA0C7E">
      <w:pPr>
        <w:rPr>
          <w:color w:val="000000"/>
          <w:sz w:val="20"/>
          <w:szCs w:val="20"/>
          <w:lang w:val="en-GB"/>
        </w:rPr>
      </w:pPr>
    </w:p>
    <w:p w14:paraId="33B1A093" w14:textId="5EE3C28A" w:rsidR="00CA0C7E" w:rsidRDefault="00D43B9E" w:rsidP="00CA0C7E">
      <w:pPr>
        <w:jc w:val="center"/>
        <w:rPr>
          <w:color w:val="000000"/>
          <w:sz w:val="20"/>
          <w:szCs w:val="20"/>
          <w:lang w:val="en-GB"/>
        </w:rPr>
      </w:pPr>
      <w:r w:rsidRPr="00D43B9E">
        <w:rPr>
          <w:noProof/>
          <w:color w:val="000000"/>
          <w:sz w:val="20"/>
          <w:szCs w:val="20"/>
          <w:lang w:val="en-GB"/>
        </w:rPr>
        <w:drawing>
          <wp:inline distT="0" distB="0" distL="0" distR="0" wp14:anchorId="62AB2350" wp14:editId="4EF8BE25">
            <wp:extent cx="3573707" cy="2680373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80252" cy="26852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69ECA3" w14:textId="500497FE" w:rsidR="00CA0C7E" w:rsidRDefault="00CA0C7E" w:rsidP="00CA0C7E">
      <w:pPr>
        <w:spacing w:before="100" w:beforeAutospacing="1" w:after="100"/>
        <w:jc w:val="center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Figure </w:t>
      </w:r>
      <w:r w:rsidR="004347EA">
        <w:rPr>
          <w:color w:val="000000" w:themeColor="text1"/>
          <w:sz w:val="20"/>
          <w:szCs w:val="20"/>
        </w:rPr>
        <w:t>1</w:t>
      </w:r>
      <w:r>
        <w:rPr>
          <w:color w:val="000000" w:themeColor="text1"/>
          <w:sz w:val="20"/>
          <w:szCs w:val="20"/>
        </w:rPr>
        <w:t xml:space="preserve">. Comparison of RSRP-based and </w:t>
      </w:r>
      <w:r w:rsidR="00D43B9E">
        <w:rPr>
          <w:color w:val="000000" w:themeColor="text1"/>
          <w:sz w:val="20"/>
          <w:szCs w:val="20"/>
        </w:rPr>
        <w:t>capacity</w:t>
      </w:r>
      <w:r w:rsidR="003A7F93">
        <w:rPr>
          <w:color w:val="000000" w:themeColor="text1"/>
          <w:sz w:val="20"/>
          <w:szCs w:val="20"/>
        </w:rPr>
        <w:t>-</w:t>
      </w:r>
      <w:r>
        <w:rPr>
          <w:color w:val="000000" w:themeColor="text1"/>
          <w:sz w:val="20"/>
          <w:szCs w:val="20"/>
        </w:rPr>
        <w:t>based beam selection</w:t>
      </w:r>
    </w:p>
    <w:p w14:paraId="59988C9F" w14:textId="77777777" w:rsidR="00CA0C7E" w:rsidRDefault="00CA0C7E" w:rsidP="00CA0C7E">
      <w:pPr>
        <w:rPr>
          <w:color w:val="000000"/>
          <w:sz w:val="20"/>
          <w:szCs w:val="20"/>
          <w:lang w:val="en-GB"/>
        </w:rPr>
      </w:pPr>
    </w:p>
    <w:p w14:paraId="4C578A0D" w14:textId="77777777" w:rsidR="00CA0C7E" w:rsidRPr="00F1377F" w:rsidRDefault="00CA0C7E" w:rsidP="00CA0C7E">
      <w:pPr>
        <w:rPr>
          <w:color w:val="000000"/>
          <w:sz w:val="20"/>
          <w:szCs w:val="20"/>
          <w:lang w:val="en-GB"/>
        </w:rPr>
      </w:pPr>
    </w:p>
    <w:p w14:paraId="5557E9D7" w14:textId="77777777" w:rsidR="00CA0C7E" w:rsidRDefault="00CA0C7E" w:rsidP="00CA0C7E">
      <w:pPr>
        <w:pStyle w:val="ListParagraph"/>
        <w:numPr>
          <w:ilvl w:val="0"/>
          <w:numId w:val="44"/>
        </w:numPr>
        <w:rPr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  <w:lang w:val="en-GB"/>
        </w:rPr>
        <w:t xml:space="preserve">From RAN1 specification, it is unclear if the reported beam pair is still usable after some time and how the network treats it. Should the network always configure </w:t>
      </w:r>
      <w:r w:rsidRPr="00D71BD1">
        <w:rPr>
          <w:color w:val="000000"/>
          <w:sz w:val="20"/>
          <w:szCs w:val="20"/>
          <w:lang w:val="en-GB"/>
        </w:rPr>
        <w:t>periodic/semi-periodic group</w:t>
      </w:r>
      <w:r>
        <w:rPr>
          <w:color w:val="000000"/>
          <w:sz w:val="20"/>
          <w:szCs w:val="20"/>
          <w:lang w:val="en-GB"/>
        </w:rPr>
        <w:t>-</w:t>
      </w:r>
      <w:r w:rsidRPr="00D71BD1">
        <w:rPr>
          <w:color w:val="000000"/>
          <w:sz w:val="20"/>
          <w:szCs w:val="20"/>
          <w:lang w:val="en-GB"/>
        </w:rPr>
        <w:t>based reporting</w:t>
      </w:r>
      <w:r>
        <w:rPr>
          <w:color w:val="000000"/>
          <w:sz w:val="20"/>
          <w:szCs w:val="20"/>
          <w:lang w:val="en-GB"/>
        </w:rPr>
        <w:t xml:space="preserve"> so the UE will update the suitable beam pair to the network regularly. If so, should RAN4 specify some requirement to verify UE </w:t>
      </w:r>
      <w:proofErr w:type="spellStart"/>
      <w:r>
        <w:rPr>
          <w:color w:val="000000"/>
          <w:sz w:val="20"/>
          <w:szCs w:val="20"/>
          <w:lang w:val="en-GB"/>
        </w:rPr>
        <w:t>behavior</w:t>
      </w:r>
      <w:proofErr w:type="spellEnd"/>
      <w:r>
        <w:rPr>
          <w:color w:val="000000"/>
          <w:sz w:val="20"/>
          <w:szCs w:val="20"/>
          <w:lang w:val="en-GB"/>
        </w:rPr>
        <w:t>?</w:t>
      </w:r>
    </w:p>
    <w:p w14:paraId="28B2C422" w14:textId="77777777" w:rsidR="00CA0C7E" w:rsidRDefault="00CA0C7E" w:rsidP="00CA0C7E">
      <w:pPr>
        <w:rPr>
          <w:color w:val="000000"/>
          <w:sz w:val="20"/>
          <w:szCs w:val="20"/>
          <w:lang w:val="en-GB"/>
        </w:rPr>
      </w:pPr>
    </w:p>
    <w:p w14:paraId="3AF53675" w14:textId="574ECB63" w:rsidR="00CA0C7E" w:rsidRDefault="00CA0C7E" w:rsidP="006912E1">
      <w:pPr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Proposal </w:t>
      </w:r>
      <w:r w:rsidR="003A7F93">
        <w:rPr>
          <w:b/>
          <w:bCs/>
          <w:i/>
          <w:iCs/>
          <w:sz w:val="20"/>
          <w:szCs w:val="20"/>
        </w:rPr>
        <w:t>1</w:t>
      </w:r>
      <w:r w:rsidRPr="004E0E90">
        <w:rPr>
          <w:b/>
          <w:bCs/>
          <w:i/>
          <w:iCs/>
          <w:sz w:val="20"/>
          <w:szCs w:val="20"/>
        </w:rPr>
        <w:t xml:space="preserve">: </w:t>
      </w:r>
      <w:r>
        <w:rPr>
          <w:b/>
          <w:bCs/>
          <w:i/>
          <w:iCs/>
          <w:sz w:val="20"/>
          <w:szCs w:val="20"/>
        </w:rPr>
        <w:t>It is proposed to discuss if RAN4 needs to specify requirement for UE group-based beam reporting, including AoA offset, beam reporting criterion other than the one based on RSRP</w:t>
      </w:r>
      <w:r w:rsidR="003A7F93">
        <w:rPr>
          <w:b/>
          <w:bCs/>
          <w:i/>
          <w:iCs/>
          <w:sz w:val="20"/>
          <w:szCs w:val="20"/>
        </w:rPr>
        <w:t>, and regular UE beam reporting</w:t>
      </w:r>
      <w:r w:rsidR="00E2666E">
        <w:rPr>
          <w:b/>
          <w:bCs/>
          <w:i/>
          <w:iCs/>
          <w:sz w:val="20"/>
          <w:szCs w:val="20"/>
        </w:rPr>
        <w:t xml:space="preserve"> to inform the beam pair is usable</w:t>
      </w:r>
      <w:r>
        <w:rPr>
          <w:b/>
          <w:bCs/>
          <w:i/>
          <w:iCs/>
          <w:sz w:val="20"/>
          <w:szCs w:val="20"/>
        </w:rPr>
        <w:t>.</w:t>
      </w:r>
    </w:p>
    <w:p w14:paraId="48316092" w14:textId="77777777" w:rsidR="00693828" w:rsidRDefault="00693828" w:rsidP="006912E1">
      <w:pPr>
        <w:rPr>
          <w:b/>
          <w:bCs/>
          <w:i/>
          <w:iCs/>
          <w:sz w:val="20"/>
          <w:szCs w:val="20"/>
        </w:rPr>
      </w:pPr>
    </w:p>
    <w:p w14:paraId="3A95EF8E" w14:textId="22CDC493" w:rsidR="00693828" w:rsidRPr="00042BEF" w:rsidRDefault="00693828" w:rsidP="00693828">
      <w:pPr>
        <w:pStyle w:val="Heading2"/>
      </w:pPr>
      <w:r w:rsidRPr="00042BEF">
        <w:t>2.</w:t>
      </w:r>
      <w:r>
        <w:t>2</w:t>
      </w:r>
      <w:r w:rsidRPr="00042BEF">
        <w:t xml:space="preserve"> </w:t>
      </w:r>
      <w:r w:rsidRPr="00693828">
        <w:t xml:space="preserve">Group based beam reporting (GBBR) </w:t>
      </w:r>
      <w:proofErr w:type="gramStart"/>
      <w:r w:rsidRPr="00693828">
        <w:t>requirement</w:t>
      </w:r>
      <w:proofErr w:type="gramEnd"/>
    </w:p>
    <w:p w14:paraId="2513F5C7" w14:textId="77777777" w:rsidR="00693828" w:rsidRDefault="00693828" w:rsidP="00693828">
      <w:pPr>
        <w:rPr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  <w:lang w:val="en-GB"/>
        </w:rPr>
        <w:t xml:space="preserve">In the WF, it was agreed </w:t>
      </w:r>
      <w:proofErr w:type="gramStart"/>
      <w:r>
        <w:rPr>
          <w:color w:val="000000"/>
          <w:sz w:val="20"/>
          <w:szCs w:val="20"/>
          <w:lang w:val="en-GB"/>
        </w:rPr>
        <w:t>that</w:t>
      </w:r>
      <w:proofErr w:type="gramEnd"/>
      <w:r>
        <w:rPr>
          <w:color w:val="000000"/>
          <w:sz w:val="20"/>
          <w:szCs w:val="20"/>
          <w:lang w:val="en-GB"/>
        </w:rPr>
        <w:t xml:space="preserve"> </w:t>
      </w:r>
    </w:p>
    <w:p w14:paraId="09C888F2" w14:textId="77777777" w:rsidR="00693828" w:rsidRDefault="00693828" w:rsidP="00693828">
      <w:pPr>
        <w:rPr>
          <w:color w:val="000000"/>
          <w:sz w:val="20"/>
          <w:szCs w:val="20"/>
          <w:lang w:val="en-GB"/>
        </w:rPr>
      </w:pPr>
    </w:p>
    <w:p w14:paraId="7A0C7706" w14:textId="77777777" w:rsidR="00146D85" w:rsidRPr="00146D85" w:rsidRDefault="00146D85" w:rsidP="00146D85">
      <w:pPr>
        <w:rPr>
          <w:b/>
          <w:sz w:val="20"/>
          <w:szCs w:val="20"/>
          <w:lang w:eastAsia="ko-KR"/>
        </w:rPr>
      </w:pPr>
      <w:r w:rsidRPr="00146D85">
        <w:rPr>
          <w:b/>
          <w:sz w:val="20"/>
          <w:szCs w:val="20"/>
          <w:lang w:eastAsia="ko-KR"/>
        </w:rPr>
        <w:t xml:space="preserve">Issue 1-3-2: if GBBR can be introduced, what requirements to </w:t>
      </w:r>
      <w:proofErr w:type="gramStart"/>
      <w:r w:rsidRPr="00146D85">
        <w:rPr>
          <w:b/>
          <w:sz w:val="20"/>
          <w:szCs w:val="20"/>
          <w:lang w:eastAsia="ko-KR"/>
        </w:rPr>
        <w:t>introduced</w:t>
      </w:r>
      <w:proofErr w:type="gramEnd"/>
      <w:r w:rsidRPr="00146D85">
        <w:rPr>
          <w:b/>
          <w:sz w:val="20"/>
          <w:szCs w:val="20"/>
          <w:lang w:eastAsia="ko-KR"/>
        </w:rPr>
        <w:t xml:space="preserve"> </w:t>
      </w:r>
    </w:p>
    <w:p w14:paraId="4B3F28E0" w14:textId="77777777" w:rsidR="00146D85" w:rsidRPr="00146D85" w:rsidRDefault="00146D85" w:rsidP="00146D85">
      <w:pPr>
        <w:rPr>
          <w:sz w:val="20"/>
          <w:szCs w:val="20"/>
          <w:lang w:val="sv-SE"/>
        </w:rPr>
      </w:pPr>
      <w:r w:rsidRPr="00146D85">
        <w:rPr>
          <w:sz w:val="20"/>
          <w:szCs w:val="20"/>
          <w:lang w:val="sv-SE"/>
        </w:rPr>
        <w:t xml:space="preserve">Wayforward: </w:t>
      </w:r>
    </w:p>
    <w:p w14:paraId="51100858" w14:textId="77777777" w:rsidR="00146D85" w:rsidRPr="00146D85" w:rsidRDefault="00146D85" w:rsidP="00146D85">
      <w:pPr>
        <w:rPr>
          <w:sz w:val="20"/>
          <w:szCs w:val="20"/>
          <w:lang w:val="sv-SE"/>
        </w:rPr>
      </w:pPr>
      <w:r w:rsidRPr="00146D85">
        <w:rPr>
          <w:bCs/>
          <w:i/>
          <w:iCs/>
          <w:sz w:val="20"/>
          <w:szCs w:val="20"/>
        </w:rPr>
        <w:t>Companies have different understanding about GBBR from the first-round discussion of RAN4#106bis-e. To get common understanding on GBBR, please consider following aspects in your further analysis.</w:t>
      </w:r>
      <w:r w:rsidRPr="00146D85">
        <w:rPr>
          <w:sz w:val="20"/>
          <w:szCs w:val="20"/>
          <w:lang w:val="sv-SE"/>
        </w:rPr>
        <w:t xml:space="preserve"> </w:t>
      </w:r>
    </w:p>
    <w:p w14:paraId="6F1CF22E" w14:textId="77777777" w:rsidR="00146D85" w:rsidRPr="00146D85" w:rsidRDefault="00146D85" w:rsidP="00146D85">
      <w:pPr>
        <w:rPr>
          <w:bCs/>
          <w:i/>
          <w:iCs/>
          <w:sz w:val="20"/>
          <w:szCs w:val="20"/>
        </w:rPr>
      </w:pPr>
      <w:r w:rsidRPr="00146D85">
        <w:rPr>
          <w:bCs/>
          <w:i/>
          <w:iCs/>
          <w:sz w:val="20"/>
          <w:szCs w:val="20"/>
        </w:rPr>
        <w:t>Issue 1-3-2-1: How to perform measurement. That means the measurement delay required for GBBR (i.e., measurement delay for beam pair)</w:t>
      </w:r>
    </w:p>
    <w:p w14:paraId="4483C339" w14:textId="77777777" w:rsidR="00146D85" w:rsidRPr="00146D85" w:rsidRDefault="00146D85" w:rsidP="00146D85">
      <w:pPr>
        <w:pStyle w:val="ListParagraph"/>
        <w:numPr>
          <w:ilvl w:val="0"/>
          <w:numId w:val="46"/>
        </w:numPr>
        <w:overflowPunct w:val="0"/>
        <w:autoSpaceDE w:val="0"/>
        <w:autoSpaceDN w:val="0"/>
        <w:adjustRightInd w:val="0"/>
        <w:spacing w:after="180"/>
        <w:contextualSpacing w:val="0"/>
        <w:textAlignment w:val="baseline"/>
        <w:rPr>
          <w:rFonts w:eastAsia="Yu Mincho"/>
          <w:bCs/>
          <w:i/>
          <w:iCs/>
          <w:sz w:val="20"/>
          <w:szCs w:val="20"/>
        </w:rPr>
      </w:pPr>
      <w:r w:rsidRPr="00146D85">
        <w:rPr>
          <w:rFonts w:eastAsia="Yu Mincho"/>
          <w:bCs/>
          <w:i/>
          <w:iCs/>
          <w:sz w:val="20"/>
          <w:szCs w:val="20"/>
        </w:rPr>
        <w:t>Option 1: Reuse legacy L1-RSRP delay as UE do not know which beams can be paired.</w:t>
      </w:r>
    </w:p>
    <w:p w14:paraId="0DE54CEF" w14:textId="77777777" w:rsidR="00146D85" w:rsidRPr="00146D85" w:rsidRDefault="00146D85" w:rsidP="00146D85">
      <w:pPr>
        <w:pStyle w:val="ListParagraph"/>
        <w:numPr>
          <w:ilvl w:val="0"/>
          <w:numId w:val="46"/>
        </w:numPr>
        <w:overflowPunct w:val="0"/>
        <w:autoSpaceDE w:val="0"/>
        <w:autoSpaceDN w:val="0"/>
        <w:adjustRightInd w:val="0"/>
        <w:spacing w:after="180"/>
        <w:contextualSpacing w:val="0"/>
        <w:textAlignment w:val="baseline"/>
        <w:rPr>
          <w:rFonts w:eastAsia="Yu Mincho"/>
          <w:bCs/>
          <w:i/>
          <w:iCs/>
          <w:sz w:val="20"/>
          <w:szCs w:val="20"/>
        </w:rPr>
      </w:pPr>
      <w:r w:rsidRPr="00146D85">
        <w:rPr>
          <w:rFonts w:eastAsia="Yu Mincho"/>
          <w:bCs/>
          <w:i/>
          <w:iCs/>
          <w:sz w:val="20"/>
          <w:szCs w:val="20"/>
        </w:rPr>
        <w:t xml:space="preserve">Option 2: Due to simultaneous reception measurement delay for beam pair can be enhanced for L1-RSRP </w:t>
      </w:r>
    </w:p>
    <w:p w14:paraId="14D16235" w14:textId="77777777" w:rsidR="00146D85" w:rsidRDefault="00146D85" w:rsidP="00693828">
      <w:pPr>
        <w:rPr>
          <w:bCs/>
          <w:i/>
          <w:iCs/>
          <w:sz w:val="20"/>
          <w:szCs w:val="20"/>
        </w:rPr>
      </w:pPr>
    </w:p>
    <w:p w14:paraId="5E04AD52" w14:textId="48EEFF0C" w:rsidR="00693828" w:rsidRDefault="00693828" w:rsidP="00693828">
      <w:pPr>
        <w:rPr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  <w:lang w:val="en-GB"/>
        </w:rPr>
        <w:t xml:space="preserve">As </w:t>
      </w:r>
      <w:r w:rsidR="00146D85">
        <w:rPr>
          <w:color w:val="000000"/>
          <w:sz w:val="20"/>
          <w:szCs w:val="20"/>
          <w:lang w:val="en-GB"/>
        </w:rPr>
        <w:t xml:space="preserve">RAN4 agreed that GBBR is a prerequisite for simultaneous reception, it is necessary to specify requirement on GBBR to ensure the performance. The requirement can be measurement time the UE needs to complete the </w:t>
      </w:r>
      <w:proofErr w:type="gramStart"/>
      <w:r w:rsidR="00146D85">
        <w:rPr>
          <w:color w:val="000000"/>
          <w:sz w:val="20"/>
          <w:szCs w:val="20"/>
          <w:lang w:val="en-GB"/>
        </w:rPr>
        <w:t>group-based</w:t>
      </w:r>
      <w:proofErr w:type="gramEnd"/>
      <w:r w:rsidR="00146D85">
        <w:rPr>
          <w:color w:val="000000"/>
          <w:sz w:val="20"/>
          <w:szCs w:val="20"/>
          <w:lang w:val="en-GB"/>
        </w:rPr>
        <w:t xml:space="preserve"> L1 measurements for GBBR.</w:t>
      </w:r>
    </w:p>
    <w:p w14:paraId="4BD6B09E" w14:textId="77777777" w:rsidR="00146D85" w:rsidRDefault="00146D85" w:rsidP="00693828">
      <w:pPr>
        <w:rPr>
          <w:color w:val="000000"/>
          <w:sz w:val="20"/>
          <w:szCs w:val="20"/>
          <w:lang w:val="en-GB"/>
        </w:rPr>
      </w:pPr>
    </w:p>
    <w:p w14:paraId="4EDCCC84" w14:textId="079EB4A8" w:rsidR="00146D85" w:rsidRPr="00146D85" w:rsidRDefault="00146D85" w:rsidP="00146D85">
      <w:pPr>
        <w:rPr>
          <w:color w:val="000000"/>
          <w:sz w:val="20"/>
          <w:szCs w:val="20"/>
          <w:lang w:val="en-GB"/>
        </w:rPr>
      </w:pPr>
      <w:r w:rsidRPr="00146D85">
        <w:rPr>
          <w:color w:val="000000"/>
          <w:sz w:val="20"/>
          <w:szCs w:val="20"/>
          <w:lang w:val="en-GB"/>
        </w:rPr>
        <w:t>For the group-based L1 measurement, it is assumed that the RS (measurement resources) to be measured are configured based on previous L3 measurements</w:t>
      </w:r>
      <w:r>
        <w:rPr>
          <w:color w:val="000000"/>
          <w:sz w:val="20"/>
          <w:szCs w:val="20"/>
          <w:lang w:val="en-GB"/>
        </w:rPr>
        <w:t>. This is because of the following two reasons:</w:t>
      </w:r>
    </w:p>
    <w:p w14:paraId="61440278" w14:textId="77777777" w:rsidR="00146D85" w:rsidRPr="00146D85" w:rsidRDefault="00146D85" w:rsidP="00146D85">
      <w:pPr>
        <w:pStyle w:val="ListParagraph"/>
        <w:numPr>
          <w:ilvl w:val="0"/>
          <w:numId w:val="44"/>
        </w:numPr>
        <w:rPr>
          <w:color w:val="000000"/>
          <w:sz w:val="20"/>
          <w:szCs w:val="20"/>
          <w:lang w:val="en-GB"/>
        </w:rPr>
      </w:pPr>
      <w:r w:rsidRPr="00146D85">
        <w:rPr>
          <w:color w:val="000000"/>
          <w:sz w:val="20"/>
          <w:szCs w:val="20"/>
          <w:lang w:val="en-GB"/>
        </w:rPr>
        <w:t xml:space="preserve">The UE has achieved time/frequency through L3 </w:t>
      </w:r>
      <w:proofErr w:type="gramStart"/>
      <w:r w:rsidRPr="00146D85">
        <w:rPr>
          <w:color w:val="000000"/>
          <w:sz w:val="20"/>
          <w:szCs w:val="20"/>
          <w:lang w:val="en-GB"/>
        </w:rPr>
        <w:t>measurement</w:t>
      </w:r>
      <w:proofErr w:type="gramEnd"/>
    </w:p>
    <w:p w14:paraId="41B0F0A1" w14:textId="0F7BB947" w:rsidR="00146D85" w:rsidRDefault="00146D85" w:rsidP="00146D85">
      <w:pPr>
        <w:pStyle w:val="ListParagraph"/>
        <w:numPr>
          <w:ilvl w:val="0"/>
          <w:numId w:val="44"/>
        </w:numPr>
        <w:rPr>
          <w:color w:val="000000"/>
          <w:sz w:val="20"/>
          <w:szCs w:val="20"/>
          <w:lang w:val="en-GB"/>
        </w:rPr>
      </w:pPr>
      <w:r w:rsidRPr="00146D85">
        <w:rPr>
          <w:color w:val="000000"/>
          <w:sz w:val="20"/>
          <w:szCs w:val="20"/>
          <w:lang w:val="en-GB"/>
        </w:rPr>
        <w:t>The network understands that the UE can receive in</w:t>
      </w:r>
      <w:r>
        <w:rPr>
          <w:color w:val="000000"/>
          <w:sz w:val="20"/>
          <w:szCs w:val="20"/>
          <w:lang w:val="en-GB"/>
        </w:rPr>
        <w:t xml:space="preserve"> certain</w:t>
      </w:r>
      <w:r w:rsidRPr="00146D85">
        <w:rPr>
          <w:color w:val="000000"/>
          <w:sz w:val="20"/>
          <w:szCs w:val="20"/>
          <w:lang w:val="en-GB"/>
        </w:rPr>
        <w:t xml:space="preserve"> </w:t>
      </w:r>
      <w:proofErr w:type="gramStart"/>
      <w:r w:rsidRPr="00146D85">
        <w:rPr>
          <w:color w:val="000000"/>
          <w:sz w:val="20"/>
          <w:szCs w:val="20"/>
          <w:lang w:val="en-GB"/>
        </w:rPr>
        <w:t>directions</w:t>
      </w:r>
      <w:proofErr w:type="gramEnd"/>
    </w:p>
    <w:p w14:paraId="47BC234A" w14:textId="77777777" w:rsidR="00B42763" w:rsidRDefault="00B42763" w:rsidP="00B42763">
      <w:pPr>
        <w:rPr>
          <w:color w:val="000000"/>
          <w:sz w:val="20"/>
          <w:szCs w:val="20"/>
          <w:lang w:val="en-GB"/>
        </w:rPr>
      </w:pPr>
    </w:p>
    <w:p w14:paraId="6D043371" w14:textId="56826197" w:rsidR="00B42763" w:rsidRDefault="00B42763" w:rsidP="00B42763">
      <w:pPr>
        <w:rPr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  <w:lang w:val="en-GB"/>
        </w:rPr>
        <w:t xml:space="preserve">If </w:t>
      </w:r>
      <w:r w:rsidRPr="00B42763">
        <w:rPr>
          <w:color w:val="000000"/>
          <w:sz w:val="20"/>
          <w:szCs w:val="20"/>
          <w:lang w:val="en-GB"/>
        </w:rPr>
        <w:t>the network configures two CMR sets for the UE to measure, each set having K SSB resources</w:t>
      </w:r>
      <w:r>
        <w:rPr>
          <w:color w:val="000000"/>
          <w:sz w:val="20"/>
          <w:szCs w:val="20"/>
          <w:lang w:val="en-GB"/>
        </w:rPr>
        <w:t xml:space="preserve"> (used as an example)</w:t>
      </w:r>
      <w:r w:rsidRPr="00B42763">
        <w:rPr>
          <w:color w:val="000000"/>
          <w:sz w:val="20"/>
          <w:szCs w:val="20"/>
          <w:lang w:val="en-GB"/>
        </w:rPr>
        <w:t xml:space="preserve">. For UEs to refine its beams, </w:t>
      </w:r>
      <w:r>
        <w:rPr>
          <w:color w:val="000000"/>
          <w:sz w:val="20"/>
          <w:szCs w:val="20"/>
          <w:lang w:val="en-GB"/>
        </w:rPr>
        <w:t xml:space="preserve">current specification has </w:t>
      </w:r>
      <w:r w:rsidRPr="00B42763">
        <w:rPr>
          <w:color w:val="000000"/>
          <w:sz w:val="20"/>
          <w:szCs w:val="20"/>
          <w:lang w:val="en-GB"/>
        </w:rPr>
        <w:t>the beam sweeping factor N</w:t>
      </w:r>
      <w:r>
        <w:rPr>
          <w:color w:val="000000"/>
          <w:sz w:val="20"/>
          <w:szCs w:val="20"/>
          <w:lang w:val="en-GB"/>
        </w:rPr>
        <w:t xml:space="preserve"> specified as </w:t>
      </w:r>
      <w:r w:rsidRPr="00B42763">
        <w:rPr>
          <w:color w:val="000000"/>
          <w:sz w:val="20"/>
          <w:szCs w:val="20"/>
          <w:lang w:val="en-GB"/>
        </w:rPr>
        <w:t>8.</w:t>
      </w:r>
      <w:r>
        <w:rPr>
          <w:color w:val="000000"/>
          <w:sz w:val="20"/>
          <w:szCs w:val="20"/>
          <w:lang w:val="en-GB"/>
        </w:rPr>
        <w:t xml:space="preserve"> </w:t>
      </w:r>
    </w:p>
    <w:p w14:paraId="4719853C" w14:textId="77777777" w:rsidR="00B42763" w:rsidRDefault="00B42763" w:rsidP="00B42763">
      <w:pPr>
        <w:rPr>
          <w:color w:val="000000"/>
          <w:sz w:val="20"/>
          <w:szCs w:val="20"/>
          <w:lang w:val="en-GB"/>
        </w:rPr>
      </w:pPr>
    </w:p>
    <w:p w14:paraId="3EDBE690" w14:textId="77777777" w:rsidR="00146D85" w:rsidRDefault="00146D85" w:rsidP="00693828">
      <w:pPr>
        <w:rPr>
          <w:color w:val="000000"/>
          <w:sz w:val="20"/>
          <w:szCs w:val="20"/>
          <w:lang w:val="en-GB"/>
        </w:rPr>
      </w:pPr>
    </w:p>
    <w:p w14:paraId="5D5618C2" w14:textId="7A321F14" w:rsidR="00146D85" w:rsidRDefault="00146D85" w:rsidP="00B36C5E">
      <w:pPr>
        <w:jc w:val="center"/>
        <w:rPr>
          <w:color w:val="000000"/>
          <w:sz w:val="20"/>
          <w:szCs w:val="20"/>
          <w:lang w:val="en-GB"/>
        </w:rPr>
      </w:pPr>
      <w:r w:rsidRPr="00146D85">
        <w:rPr>
          <w:noProof/>
          <w:color w:val="000000"/>
          <w:sz w:val="20"/>
          <w:szCs w:val="20"/>
          <w:lang w:val="en-GB"/>
        </w:rPr>
        <w:drawing>
          <wp:inline distT="0" distB="0" distL="0" distR="0" wp14:anchorId="6FDF367A" wp14:editId="56644E16">
            <wp:extent cx="4044950" cy="2778307"/>
            <wp:effectExtent l="0" t="0" r="0" b="0"/>
            <wp:docPr id="1075315024" name="Picture 1" descr="A picture containing graphics, design, graphic design, screensho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5315024" name="Picture 1" descr="A picture containing graphics, design, graphic design, screenshot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55104" cy="27852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A1099D" w14:textId="77777777" w:rsidR="00146D85" w:rsidRDefault="00146D85" w:rsidP="00693828">
      <w:pPr>
        <w:rPr>
          <w:color w:val="000000"/>
          <w:sz w:val="20"/>
          <w:szCs w:val="20"/>
          <w:lang w:val="en-GB"/>
        </w:rPr>
      </w:pPr>
    </w:p>
    <w:p w14:paraId="35487CF0" w14:textId="633BDF37" w:rsidR="00B42763" w:rsidRDefault="00B42763" w:rsidP="00B42763">
      <w:pPr>
        <w:spacing w:before="100" w:beforeAutospacing="1" w:after="100"/>
        <w:jc w:val="center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Figure </w:t>
      </w:r>
      <w:r w:rsidR="001D77AA">
        <w:rPr>
          <w:color w:val="000000" w:themeColor="text1"/>
          <w:sz w:val="20"/>
          <w:szCs w:val="20"/>
        </w:rPr>
        <w:t>2</w:t>
      </w:r>
      <w:r>
        <w:rPr>
          <w:color w:val="000000" w:themeColor="text1"/>
          <w:sz w:val="20"/>
          <w:szCs w:val="20"/>
        </w:rPr>
        <w:t xml:space="preserve">. UE L1 measurements for GBBR based on previous L3 </w:t>
      </w:r>
      <w:proofErr w:type="gramStart"/>
      <w:r>
        <w:rPr>
          <w:color w:val="000000" w:themeColor="text1"/>
          <w:sz w:val="20"/>
          <w:szCs w:val="20"/>
        </w:rPr>
        <w:t>measurements</w:t>
      </w:r>
      <w:proofErr w:type="gramEnd"/>
    </w:p>
    <w:p w14:paraId="692115A6" w14:textId="77777777" w:rsidR="00B42763" w:rsidRPr="00B42763" w:rsidRDefault="00B42763" w:rsidP="00B42763">
      <w:pPr>
        <w:rPr>
          <w:color w:val="000000"/>
          <w:sz w:val="20"/>
          <w:szCs w:val="20"/>
        </w:rPr>
      </w:pPr>
    </w:p>
    <w:p w14:paraId="582E9BA4" w14:textId="4AACFADF" w:rsidR="00B42763" w:rsidRDefault="00B42763" w:rsidP="00B42763">
      <w:pPr>
        <w:rPr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  <w:lang w:val="en-GB"/>
        </w:rPr>
        <w:t>There could be two cases for specifying the L1 measurement period required for GBBR.</w:t>
      </w:r>
    </w:p>
    <w:p w14:paraId="57723E8D" w14:textId="1E18CECC" w:rsidR="004112D7" w:rsidRDefault="004112D7" w:rsidP="00B42763">
      <w:pPr>
        <w:rPr>
          <w:color w:val="000000"/>
          <w:sz w:val="20"/>
          <w:szCs w:val="20"/>
          <w:lang w:val="en-GB"/>
        </w:rPr>
      </w:pPr>
    </w:p>
    <w:p w14:paraId="0D7A6F32" w14:textId="0A8D16C7" w:rsidR="004112D7" w:rsidRPr="004112D7" w:rsidRDefault="004112D7" w:rsidP="00B42763">
      <w:pPr>
        <w:rPr>
          <w:color w:val="000000"/>
          <w:sz w:val="20"/>
          <w:szCs w:val="20"/>
          <w:u w:val="single"/>
          <w:lang w:val="en-GB"/>
        </w:rPr>
      </w:pPr>
      <w:r w:rsidRPr="004112D7">
        <w:rPr>
          <w:color w:val="000000"/>
          <w:sz w:val="20"/>
          <w:szCs w:val="20"/>
          <w:u w:val="single"/>
          <w:lang w:val="en-GB"/>
        </w:rPr>
        <w:t>Case 1: Assume at any time, the UE only activates one panel/one beam to measure.</w:t>
      </w:r>
    </w:p>
    <w:p w14:paraId="747A1042" w14:textId="77777777" w:rsidR="00693828" w:rsidRDefault="00693828" w:rsidP="00693828">
      <w:pPr>
        <w:rPr>
          <w:color w:val="000000"/>
          <w:sz w:val="20"/>
          <w:szCs w:val="20"/>
          <w:lang w:val="en-GB"/>
        </w:rPr>
      </w:pPr>
    </w:p>
    <w:p w14:paraId="6ECD61D2" w14:textId="1E6E8DCE" w:rsidR="00B42763" w:rsidRDefault="004112D7" w:rsidP="004112D7">
      <w:pPr>
        <w:rPr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  <w:lang w:val="en-GB"/>
        </w:rPr>
        <w:t>F</w:t>
      </w:r>
      <w:r w:rsidRPr="004112D7">
        <w:rPr>
          <w:color w:val="000000"/>
          <w:sz w:val="20"/>
          <w:szCs w:val="20"/>
          <w:lang w:val="en-GB"/>
        </w:rPr>
        <w:t xml:space="preserve">or every SSB burst, the UE </w:t>
      </w:r>
      <w:r>
        <w:rPr>
          <w:color w:val="000000"/>
          <w:sz w:val="20"/>
          <w:szCs w:val="20"/>
          <w:lang w:val="en-GB"/>
        </w:rPr>
        <w:t>can</w:t>
      </w:r>
      <w:r w:rsidRPr="004112D7">
        <w:rPr>
          <w:color w:val="000000"/>
          <w:sz w:val="20"/>
          <w:szCs w:val="20"/>
          <w:lang w:val="en-GB"/>
        </w:rPr>
        <w:t xml:space="preserve"> test one RX fine beam within the beam angle range of the rough beam obtained from previous L3 measurement for each SSB resource</w:t>
      </w:r>
      <w:r>
        <w:rPr>
          <w:color w:val="000000"/>
          <w:sz w:val="20"/>
          <w:szCs w:val="20"/>
          <w:lang w:val="en-GB"/>
        </w:rPr>
        <w:t>. As a result, t</w:t>
      </w:r>
      <w:r w:rsidRPr="004112D7">
        <w:rPr>
          <w:color w:val="000000"/>
          <w:sz w:val="20"/>
          <w:szCs w:val="20"/>
          <w:lang w:val="en-GB"/>
        </w:rPr>
        <w:t>he total number of SSB periodicity needed is 2*K*N. In other words, the needed measurement period is 2*K*N*T</w:t>
      </w:r>
      <w:r w:rsidRPr="004112D7">
        <w:rPr>
          <w:color w:val="000000"/>
          <w:sz w:val="20"/>
          <w:szCs w:val="20"/>
          <w:vertAlign w:val="subscript"/>
          <w:lang w:val="en-GB"/>
        </w:rPr>
        <w:t>SSB</w:t>
      </w:r>
      <w:r w:rsidRPr="004112D7">
        <w:rPr>
          <w:color w:val="000000"/>
          <w:sz w:val="20"/>
          <w:szCs w:val="20"/>
          <w:lang w:val="en-GB"/>
        </w:rPr>
        <w:t>, where T</w:t>
      </w:r>
      <w:r w:rsidRPr="004112D7">
        <w:rPr>
          <w:color w:val="000000"/>
          <w:sz w:val="20"/>
          <w:szCs w:val="20"/>
          <w:vertAlign w:val="subscript"/>
          <w:lang w:val="en-GB"/>
        </w:rPr>
        <w:t>SSB</w:t>
      </w:r>
      <w:r w:rsidRPr="004112D7">
        <w:rPr>
          <w:color w:val="000000"/>
          <w:sz w:val="20"/>
          <w:szCs w:val="20"/>
          <w:lang w:val="en-GB"/>
        </w:rPr>
        <w:t xml:space="preserve"> is the SSB-Index configured for L1-RSRP measurement</w:t>
      </w:r>
      <w:r>
        <w:rPr>
          <w:color w:val="000000"/>
          <w:sz w:val="20"/>
          <w:szCs w:val="20"/>
          <w:lang w:val="en-GB"/>
        </w:rPr>
        <w:t>.</w:t>
      </w:r>
    </w:p>
    <w:p w14:paraId="2AE8666C" w14:textId="77777777" w:rsidR="004112D7" w:rsidRDefault="004112D7" w:rsidP="004112D7">
      <w:pPr>
        <w:rPr>
          <w:color w:val="000000"/>
          <w:sz w:val="20"/>
          <w:szCs w:val="20"/>
          <w:lang w:val="en-GB"/>
        </w:rPr>
      </w:pPr>
    </w:p>
    <w:p w14:paraId="5EE5EB43" w14:textId="2995D392" w:rsidR="004112D7" w:rsidRPr="004112D7" w:rsidRDefault="004112D7" w:rsidP="004112D7">
      <w:pPr>
        <w:rPr>
          <w:color w:val="000000"/>
          <w:sz w:val="20"/>
          <w:szCs w:val="20"/>
          <w:u w:val="single"/>
          <w:lang w:val="en-GB"/>
        </w:rPr>
      </w:pPr>
      <w:r w:rsidRPr="004112D7">
        <w:rPr>
          <w:color w:val="000000"/>
          <w:sz w:val="20"/>
          <w:szCs w:val="20"/>
          <w:u w:val="single"/>
          <w:lang w:val="en-GB"/>
        </w:rPr>
        <w:t xml:space="preserve">Case </w:t>
      </w:r>
      <w:r>
        <w:rPr>
          <w:color w:val="000000"/>
          <w:sz w:val="20"/>
          <w:szCs w:val="20"/>
          <w:u w:val="single"/>
          <w:lang w:val="en-GB"/>
        </w:rPr>
        <w:t>2</w:t>
      </w:r>
      <w:r w:rsidRPr="004112D7">
        <w:rPr>
          <w:color w:val="000000"/>
          <w:sz w:val="20"/>
          <w:szCs w:val="20"/>
          <w:u w:val="single"/>
          <w:lang w:val="en-GB"/>
        </w:rPr>
        <w:t xml:space="preserve">: </w:t>
      </w:r>
      <w:r w:rsidR="001B2922" w:rsidRPr="001B2922">
        <w:rPr>
          <w:color w:val="000000"/>
          <w:sz w:val="20"/>
          <w:szCs w:val="20"/>
          <w:u w:val="single"/>
          <w:lang w:val="en-GB"/>
        </w:rPr>
        <w:t>Assume at any time, the UE activates two panels/two beams to measure</w:t>
      </w:r>
      <w:r w:rsidRPr="004112D7">
        <w:rPr>
          <w:color w:val="000000"/>
          <w:sz w:val="20"/>
          <w:szCs w:val="20"/>
          <w:u w:val="single"/>
          <w:lang w:val="en-GB"/>
        </w:rPr>
        <w:t>.</w:t>
      </w:r>
    </w:p>
    <w:p w14:paraId="357F5084" w14:textId="77777777" w:rsidR="004112D7" w:rsidRDefault="004112D7" w:rsidP="004112D7">
      <w:pPr>
        <w:rPr>
          <w:color w:val="000000"/>
          <w:sz w:val="20"/>
          <w:szCs w:val="20"/>
          <w:lang w:val="en-GB"/>
        </w:rPr>
      </w:pPr>
    </w:p>
    <w:p w14:paraId="7040B65C" w14:textId="286A80AF" w:rsidR="004112D7" w:rsidRDefault="004112D7" w:rsidP="004112D7">
      <w:pPr>
        <w:rPr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  <w:lang w:val="en-GB"/>
        </w:rPr>
        <w:t>F</w:t>
      </w:r>
      <w:r w:rsidRPr="004112D7">
        <w:rPr>
          <w:color w:val="000000"/>
          <w:sz w:val="20"/>
          <w:szCs w:val="20"/>
          <w:lang w:val="en-GB"/>
        </w:rPr>
        <w:t xml:space="preserve">or every SSB burst, the UE </w:t>
      </w:r>
      <w:r>
        <w:rPr>
          <w:color w:val="000000"/>
          <w:sz w:val="20"/>
          <w:szCs w:val="20"/>
          <w:lang w:val="en-GB"/>
        </w:rPr>
        <w:t>can</w:t>
      </w:r>
      <w:r w:rsidRPr="004112D7">
        <w:rPr>
          <w:color w:val="000000"/>
          <w:sz w:val="20"/>
          <w:szCs w:val="20"/>
          <w:lang w:val="en-GB"/>
        </w:rPr>
        <w:t xml:space="preserve"> test </w:t>
      </w:r>
      <w:r w:rsidR="001B2922">
        <w:rPr>
          <w:color w:val="000000"/>
          <w:sz w:val="20"/>
          <w:szCs w:val="20"/>
          <w:lang w:val="en-GB"/>
        </w:rPr>
        <w:t>two</w:t>
      </w:r>
      <w:r w:rsidRPr="004112D7">
        <w:rPr>
          <w:color w:val="000000"/>
          <w:sz w:val="20"/>
          <w:szCs w:val="20"/>
          <w:lang w:val="en-GB"/>
        </w:rPr>
        <w:t xml:space="preserve"> RX fine beam</w:t>
      </w:r>
      <w:r w:rsidR="001B2922">
        <w:rPr>
          <w:color w:val="000000"/>
          <w:sz w:val="20"/>
          <w:szCs w:val="20"/>
          <w:lang w:val="en-GB"/>
        </w:rPr>
        <w:t>s</w:t>
      </w:r>
      <w:r w:rsidRPr="004112D7">
        <w:rPr>
          <w:color w:val="000000"/>
          <w:sz w:val="20"/>
          <w:szCs w:val="20"/>
          <w:lang w:val="en-GB"/>
        </w:rPr>
        <w:t xml:space="preserve"> within the beam angle range of </w:t>
      </w:r>
      <w:r w:rsidR="00F4721A">
        <w:rPr>
          <w:color w:val="000000"/>
          <w:sz w:val="20"/>
          <w:szCs w:val="20"/>
          <w:lang w:val="en-GB"/>
        </w:rPr>
        <w:t>two</w:t>
      </w:r>
      <w:r w:rsidRPr="004112D7">
        <w:rPr>
          <w:color w:val="000000"/>
          <w:sz w:val="20"/>
          <w:szCs w:val="20"/>
          <w:lang w:val="en-GB"/>
        </w:rPr>
        <w:t xml:space="preserve"> rough beam</w:t>
      </w:r>
      <w:r w:rsidR="00F4721A">
        <w:rPr>
          <w:color w:val="000000"/>
          <w:sz w:val="20"/>
          <w:szCs w:val="20"/>
          <w:lang w:val="en-GB"/>
        </w:rPr>
        <w:t>s</w:t>
      </w:r>
      <w:r w:rsidRPr="004112D7">
        <w:rPr>
          <w:color w:val="000000"/>
          <w:sz w:val="20"/>
          <w:szCs w:val="20"/>
          <w:lang w:val="en-GB"/>
        </w:rPr>
        <w:t xml:space="preserve"> obtained from previous L3 measurement for each SSB resource</w:t>
      </w:r>
      <w:r w:rsidR="00F4721A">
        <w:rPr>
          <w:color w:val="000000"/>
          <w:sz w:val="20"/>
          <w:szCs w:val="20"/>
          <w:lang w:val="en-GB"/>
        </w:rPr>
        <w:t>, since two panels are activated for measurements</w:t>
      </w:r>
      <w:r>
        <w:rPr>
          <w:color w:val="000000"/>
          <w:sz w:val="20"/>
          <w:szCs w:val="20"/>
          <w:lang w:val="en-GB"/>
        </w:rPr>
        <w:t>. As a result, t</w:t>
      </w:r>
      <w:r w:rsidRPr="004112D7">
        <w:rPr>
          <w:color w:val="000000"/>
          <w:sz w:val="20"/>
          <w:szCs w:val="20"/>
          <w:lang w:val="en-GB"/>
        </w:rPr>
        <w:t>he total number of SSB periodicity needed is K*N. In other words, the needed measurement period is K*N*T</w:t>
      </w:r>
      <w:r w:rsidRPr="004112D7">
        <w:rPr>
          <w:color w:val="000000"/>
          <w:sz w:val="20"/>
          <w:szCs w:val="20"/>
          <w:vertAlign w:val="subscript"/>
          <w:lang w:val="en-GB"/>
        </w:rPr>
        <w:t>SSB</w:t>
      </w:r>
      <w:r w:rsidRPr="004112D7">
        <w:rPr>
          <w:color w:val="000000"/>
          <w:sz w:val="20"/>
          <w:szCs w:val="20"/>
          <w:lang w:val="en-GB"/>
        </w:rPr>
        <w:t>, where T</w:t>
      </w:r>
      <w:r w:rsidRPr="004112D7">
        <w:rPr>
          <w:color w:val="000000"/>
          <w:sz w:val="20"/>
          <w:szCs w:val="20"/>
          <w:vertAlign w:val="subscript"/>
          <w:lang w:val="en-GB"/>
        </w:rPr>
        <w:t>SSB</w:t>
      </w:r>
      <w:r w:rsidRPr="004112D7">
        <w:rPr>
          <w:color w:val="000000"/>
          <w:sz w:val="20"/>
          <w:szCs w:val="20"/>
          <w:lang w:val="en-GB"/>
        </w:rPr>
        <w:t xml:space="preserve"> is the SSB-Index configured for L1-RSRP measurement</w:t>
      </w:r>
      <w:r>
        <w:rPr>
          <w:color w:val="000000"/>
          <w:sz w:val="20"/>
          <w:szCs w:val="20"/>
          <w:lang w:val="en-GB"/>
        </w:rPr>
        <w:t>.</w:t>
      </w:r>
    </w:p>
    <w:p w14:paraId="1DE0F1CE" w14:textId="77777777" w:rsidR="004112D7" w:rsidRDefault="004112D7" w:rsidP="004112D7">
      <w:pPr>
        <w:rPr>
          <w:color w:val="000000"/>
          <w:sz w:val="20"/>
          <w:szCs w:val="20"/>
          <w:lang w:val="en-GB"/>
        </w:rPr>
      </w:pPr>
    </w:p>
    <w:p w14:paraId="0426E4DA" w14:textId="77777777" w:rsidR="00514CB3" w:rsidRDefault="00514CB3" w:rsidP="004112D7">
      <w:pPr>
        <w:rPr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  <w:lang w:val="en-GB"/>
        </w:rPr>
        <w:t>For CMR sets configured with CSI-RS, measurement period can be specified similarly. The main difference is that the beam sweeping factor N depends on if “repetition” is set to ON or OFF.</w:t>
      </w:r>
    </w:p>
    <w:p w14:paraId="49A1171B" w14:textId="77777777" w:rsidR="00514CB3" w:rsidRDefault="00514CB3" w:rsidP="004112D7">
      <w:pPr>
        <w:rPr>
          <w:color w:val="000000"/>
          <w:sz w:val="20"/>
          <w:szCs w:val="20"/>
          <w:lang w:val="en-GB"/>
        </w:rPr>
      </w:pPr>
    </w:p>
    <w:p w14:paraId="66A9B5B1" w14:textId="76BCE9B5" w:rsidR="00514CB3" w:rsidRDefault="00514CB3" w:rsidP="004112D7">
      <w:pPr>
        <w:rPr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  <w:lang w:val="en-GB"/>
        </w:rPr>
        <w:t xml:space="preserve">To allow UE implementation flexibility, requirements for both cases can be specified. </w:t>
      </w:r>
    </w:p>
    <w:p w14:paraId="09CE9C48" w14:textId="73BDF76C" w:rsidR="00693828" w:rsidRPr="00CF0171" w:rsidRDefault="00693828" w:rsidP="00693828">
      <w:pPr>
        <w:spacing w:before="100" w:beforeAutospacing="1" w:after="100"/>
        <w:rPr>
          <w:b/>
          <w:bCs/>
          <w:i/>
          <w:iCs/>
          <w:sz w:val="20"/>
          <w:szCs w:val="20"/>
        </w:rPr>
      </w:pPr>
      <w:r w:rsidRPr="00042BEF">
        <w:rPr>
          <w:b/>
          <w:bCs/>
          <w:i/>
          <w:iCs/>
          <w:sz w:val="20"/>
          <w:szCs w:val="20"/>
        </w:rPr>
        <w:t xml:space="preserve">Proposal </w:t>
      </w:r>
      <w:r w:rsidR="00514CB3">
        <w:rPr>
          <w:b/>
          <w:bCs/>
          <w:i/>
          <w:iCs/>
          <w:sz w:val="20"/>
          <w:szCs w:val="20"/>
        </w:rPr>
        <w:t>2</w:t>
      </w:r>
      <w:r w:rsidRPr="00042BEF">
        <w:rPr>
          <w:b/>
          <w:bCs/>
          <w:i/>
          <w:iCs/>
          <w:sz w:val="20"/>
          <w:szCs w:val="20"/>
        </w:rPr>
        <w:t xml:space="preserve">: It is proposed to </w:t>
      </w:r>
      <w:r w:rsidR="00514CB3">
        <w:rPr>
          <w:b/>
          <w:bCs/>
          <w:i/>
          <w:iCs/>
          <w:sz w:val="20"/>
          <w:szCs w:val="20"/>
        </w:rPr>
        <w:t>specify measurement period requirement for GBBR, for both cases where UE uses one panel or two panels at a time for L1 measurements</w:t>
      </w:r>
      <w:r>
        <w:rPr>
          <w:b/>
          <w:bCs/>
          <w:i/>
          <w:iCs/>
          <w:sz w:val="20"/>
          <w:szCs w:val="20"/>
        </w:rPr>
        <w:t>.</w:t>
      </w:r>
    </w:p>
    <w:p w14:paraId="5235A414" w14:textId="77777777" w:rsidR="006912E1" w:rsidRPr="001D77AA" w:rsidRDefault="006912E1" w:rsidP="006912E1">
      <w:pPr>
        <w:rPr>
          <w:color w:val="000000"/>
          <w:sz w:val="20"/>
          <w:szCs w:val="20"/>
        </w:rPr>
      </w:pPr>
    </w:p>
    <w:p w14:paraId="7B9A3FC2" w14:textId="5B597663" w:rsidR="009F2B49" w:rsidRDefault="009F2B49" w:rsidP="009F2B49">
      <w:pPr>
        <w:pStyle w:val="Heading2"/>
      </w:pPr>
      <w:r>
        <w:t>2.</w:t>
      </w:r>
      <w:r w:rsidR="001D77AA">
        <w:t>3</w:t>
      </w:r>
      <w:r>
        <w:t xml:space="preserve"> </w:t>
      </w:r>
      <w:r w:rsidR="000F413D">
        <w:t>Beam sweeping factor</w:t>
      </w:r>
      <w:r w:rsidR="001549F2">
        <w:t xml:space="preserve"> </w:t>
      </w:r>
      <w:proofErr w:type="gramStart"/>
      <w:r w:rsidR="001549F2">
        <w:t>N</w:t>
      </w:r>
      <w:proofErr w:type="gramEnd"/>
    </w:p>
    <w:p w14:paraId="2DF75956" w14:textId="227EC9B1" w:rsidR="0065563F" w:rsidRPr="0065563F" w:rsidRDefault="00EB233F" w:rsidP="00406636">
      <w:pPr>
        <w:rPr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  <w:lang w:val="en-GB"/>
        </w:rPr>
        <w:t xml:space="preserve">We first share our views on </w:t>
      </w:r>
      <w:r w:rsidR="00315B08">
        <w:rPr>
          <w:color w:val="000000"/>
          <w:sz w:val="20"/>
          <w:szCs w:val="20"/>
          <w:lang w:val="en-GB"/>
        </w:rPr>
        <w:t xml:space="preserve">the </w:t>
      </w:r>
      <w:r>
        <w:rPr>
          <w:color w:val="000000"/>
          <w:sz w:val="20"/>
          <w:szCs w:val="20"/>
          <w:lang w:val="en-GB"/>
        </w:rPr>
        <w:t>issue brought up in [2].</w:t>
      </w:r>
    </w:p>
    <w:p w14:paraId="761129B3" w14:textId="66F08757" w:rsidR="00092DEA" w:rsidRDefault="00092DEA" w:rsidP="00A41D34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14:paraId="134DE0FC" w14:textId="49EC7E94" w:rsidR="001549F2" w:rsidRDefault="001549F2" w:rsidP="00A41D34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We agree that whether the beam sweeping factor can be reduced depends on the two possible designs for L1 measurement</w:t>
      </w:r>
    </w:p>
    <w:p w14:paraId="294ACB6B" w14:textId="6464EB36" w:rsidR="001549F2" w:rsidRPr="001549F2" w:rsidRDefault="001549F2" w:rsidP="001549F2">
      <w:pPr>
        <w:pStyle w:val="ListParagraph"/>
        <w:numPr>
          <w:ilvl w:val="0"/>
          <w:numId w:val="39"/>
        </w:num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1549F2">
        <w:rPr>
          <w:color w:val="000000"/>
          <w:sz w:val="20"/>
          <w:szCs w:val="20"/>
        </w:rPr>
        <w:t>Design 1: use L3 measurement to down select panels</w:t>
      </w:r>
    </w:p>
    <w:p w14:paraId="4457A766" w14:textId="66E0D806" w:rsidR="001549F2" w:rsidRPr="001549F2" w:rsidRDefault="001549F2" w:rsidP="001549F2">
      <w:pPr>
        <w:pStyle w:val="ListParagraph"/>
        <w:numPr>
          <w:ilvl w:val="0"/>
          <w:numId w:val="39"/>
        </w:num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1549F2">
        <w:rPr>
          <w:color w:val="000000"/>
          <w:sz w:val="20"/>
          <w:szCs w:val="20"/>
        </w:rPr>
        <w:t>Design 2: not use L3 measurement to down select panels</w:t>
      </w:r>
    </w:p>
    <w:p w14:paraId="18F562D9" w14:textId="18DDF095" w:rsidR="001549F2" w:rsidRDefault="001549F2" w:rsidP="00A41D34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14:paraId="15633E20" w14:textId="23451D90" w:rsidR="001549F2" w:rsidRDefault="001549F2" w:rsidP="00A41D34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For Design 1, after the L3 measurement, the UE is likely to fine-tune RX beams for L1 measurement. In this case, if there is only one panel that is available for L1 measurement</w:t>
      </w:r>
      <w:r w:rsidR="002E0086">
        <w:rPr>
          <w:color w:val="000000"/>
          <w:sz w:val="20"/>
          <w:szCs w:val="20"/>
        </w:rPr>
        <w:t xml:space="preserve"> (corresponding to the implementation option that two panels do not have overlapping coverage)</w:t>
      </w:r>
      <w:r>
        <w:rPr>
          <w:color w:val="000000"/>
          <w:sz w:val="20"/>
          <w:szCs w:val="20"/>
        </w:rPr>
        <w:t xml:space="preserve">, </w:t>
      </w:r>
      <w:r w:rsidR="002E0086">
        <w:rPr>
          <w:color w:val="000000"/>
          <w:sz w:val="20"/>
          <w:szCs w:val="20"/>
        </w:rPr>
        <w:t xml:space="preserve">N </w:t>
      </w:r>
      <w:r w:rsidR="001741AD">
        <w:rPr>
          <w:color w:val="000000"/>
          <w:sz w:val="20"/>
          <w:szCs w:val="20"/>
        </w:rPr>
        <w:t>cannot be reduced following previous agreement in R15</w:t>
      </w:r>
      <w:r w:rsidR="002E0086">
        <w:rPr>
          <w:color w:val="000000"/>
          <w:sz w:val="20"/>
          <w:szCs w:val="20"/>
        </w:rPr>
        <w:t xml:space="preserve">. However, for the implementation option that </w:t>
      </w:r>
      <w:r w:rsidR="002E0086" w:rsidRPr="002E0086">
        <w:rPr>
          <w:color w:val="000000"/>
          <w:sz w:val="20"/>
          <w:szCs w:val="20"/>
        </w:rPr>
        <w:t>two panels have overlapping coverage</w:t>
      </w:r>
      <w:r w:rsidR="002E0086">
        <w:rPr>
          <w:color w:val="000000"/>
          <w:sz w:val="20"/>
          <w:szCs w:val="20"/>
        </w:rPr>
        <w:t xml:space="preserve">, it is still possible for the UE to </w:t>
      </w:r>
      <w:r w:rsidR="00F71571">
        <w:rPr>
          <w:color w:val="000000"/>
          <w:sz w:val="20"/>
          <w:szCs w:val="20"/>
        </w:rPr>
        <w:t xml:space="preserve">use two panels to </w:t>
      </w:r>
      <w:r w:rsidR="002E0086">
        <w:rPr>
          <w:color w:val="000000"/>
          <w:sz w:val="20"/>
          <w:szCs w:val="20"/>
        </w:rPr>
        <w:t>generate two RX beams for L1-measurement and thus to reduce N.</w:t>
      </w:r>
    </w:p>
    <w:p w14:paraId="7E4C8198" w14:textId="5814A28C" w:rsidR="002E0086" w:rsidRDefault="002E0086" w:rsidP="00A41D34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14:paraId="29AC356B" w14:textId="594F4328" w:rsidR="00F71571" w:rsidRDefault="00F71571" w:rsidP="00F71571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For Design 2, it is possible to reduce N as the UE can use two panel to generate two RX beams for L1-measurement. However, how much reduction can be achieved depends further on the panel </w:t>
      </w:r>
      <w:r w:rsidR="00A82039">
        <w:rPr>
          <w:color w:val="000000"/>
          <w:sz w:val="20"/>
          <w:szCs w:val="20"/>
        </w:rPr>
        <w:t>implementation</w:t>
      </w:r>
      <w:r>
        <w:rPr>
          <w:color w:val="000000"/>
          <w:sz w:val="20"/>
          <w:szCs w:val="20"/>
        </w:rPr>
        <w:t>.</w:t>
      </w:r>
      <w:r w:rsidR="00A82039">
        <w:rPr>
          <w:color w:val="000000"/>
          <w:sz w:val="20"/>
          <w:szCs w:val="20"/>
        </w:rPr>
        <w:t xml:space="preserve"> For panel implementation in Fig. </w:t>
      </w:r>
      <w:r w:rsidR="001D77AA">
        <w:rPr>
          <w:color w:val="000000"/>
          <w:sz w:val="20"/>
          <w:szCs w:val="20"/>
        </w:rPr>
        <w:t>3</w:t>
      </w:r>
      <w:r w:rsidR="00A82039">
        <w:rPr>
          <w:color w:val="000000"/>
          <w:sz w:val="20"/>
          <w:szCs w:val="20"/>
        </w:rPr>
        <w:t xml:space="preserve">a, N can be reduced from 8 to 4, while panel implementation in Fig. </w:t>
      </w:r>
      <w:r w:rsidR="001D77AA">
        <w:rPr>
          <w:color w:val="000000"/>
          <w:sz w:val="20"/>
          <w:szCs w:val="20"/>
        </w:rPr>
        <w:t>3</w:t>
      </w:r>
      <w:r w:rsidR="00A82039">
        <w:rPr>
          <w:color w:val="000000"/>
          <w:sz w:val="20"/>
          <w:szCs w:val="20"/>
        </w:rPr>
        <w:t>b, N can be reduced from 8 to 6.</w:t>
      </w:r>
    </w:p>
    <w:p w14:paraId="1FA3872D" w14:textId="77777777" w:rsidR="00F71571" w:rsidRDefault="00F71571" w:rsidP="00F71571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14:paraId="7BBE03C1" w14:textId="7FB461E4" w:rsidR="00F71571" w:rsidRDefault="00F71571" w:rsidP="00253687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  <w:r w:rsidRPr="00F71571">
        <w:rPr>
          <w:noProof/>
          <w:color w:val="000000"/>
          <w:sz w:val="20"/>
          <w:szCs w:val="20"/>
        </w:rPr>
        <w:drawing>
          <wp:inline distT="0" distB="0" distL="0" distR="0" wp14:anchorId="33A83DD0" wp14:editId="42574CFD">
            <wp:extent cx="2007445" cy="1062111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19457" cy="10684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53687">
        <w:rPr>
          <w:color w:val="000000"/>
          <w:sz w:val="20"/>
          <w:szCs w:val="20"/>
        </w:rPr>
        <w:t xml:space="preserve">                                       </w:t>
      </w:r>
      <w:r w:rsidRPr="00F71571">
        <w:rPr>
          <w:noProof/>
          <w:color w:val="000000"/>
          <w:sz w:val="20"/>
          <w:szCs w:val="20"/>
        </w:rPr>
        <w:drawing>
          <wp:inline distT="0" distB="0" distL="0" distR="0" wp14:anchorId="502AEEEC" wp14:editId="55E0ECE9">
            <wp:extent cx="1265644" cy="1758462"/>
            <wp:effectExtent l="0" t="0" r="4445" b="0"/>
            <wp:docPr id="2" name="Picture 2" descr="A picture containing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diagram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97077" cy="1802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A30F14" w14:textId="77777777" w:rsidR="00F71571" w:rsidRDefault="00F71571" w:rsidP="00F71571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14:paraId="78D96010" w14:textId="7AF9B5A1" w:rsidR="00253687" w:rsidRPr="00253687" w:rsidRDefault="00253687" w:rsidP="00253687">
      <w:pPr>
        <w:pStyle w:val="ListParagraph"/>
        <w:numPr>
          <w:ilvl w:val="0"/>
          <w:numId w:val="40"/>
        </w:num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(b)</w:t>
      </w:r>
    </w:p>
    <w:p w14:paraId="6C3CAA41" w14:textId="77777777" w:rsidR="00253687" w:rsidRDefault="00253687" w:rsidP="00A41D34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14:paraId="27DA6CE5" w14:textId="16D862EE" w:rsidR="00253687" w:rsidRDefault="00253687" w:rsidP="00253687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Figure </w:t>
      </w:r>
      <w:r w:rsidR="001D77AA">
        <w:rPr>
          <w:color w:val="000000"/>
          <w:sz w:val="20"/>
          <w:szCs w:val="20"/>
        </w:rPr>
        <w:t>3</w:t>
      </w:r>
      <w:r>
        <w:rPr>
          <w:color w:val="000000"/>
          <w:sz w:val="20"/>
          <w:szCs w:val="20"/>
        </w:rPr>
        <w:t xml:space="preserve">: (a) Panels with equal capability, each generating four beams; (b) Panels with unequal capability, one generating two beams and the other generating </w:t>
      </w:r>
      <w:r w:rsidR="000C7FB6">
        <w:rPr>
          <w:color w:val="000000"/>
          <w:sz w:val="20"/>
          <w:szCs w:val="20"/>
        </w:rPr>
        <w:t>six</w:t>
      </w:r>
      <w:r>
        <w:rPr>
          <w:color w:val="000000"/>
          <w:sz w:val="20"/>
          <w:szCs w:val="20"/>
        </w:rPr>
        <w:t xml:space="preserve"> </w:t>
      </w:r>
      <w:proofErr w:type="gramStart"/>
      <w:r>
        <w:rPr>
          <w:color w:val="000000"/>
          <w:sz w:val="20"/>
          <w:szCs w:val="20"/>
        </w:rPr>
        <w:t>beams;</w:t>
      </w:r>
      <w:proofErr w:type="gramEnd"/>
    </w:p>
    <w:p w14:paraId="5DD131E5" w14:textId="77777777" w:rsidR="00253687" w:rsidRDefault="00253687" w:rsidP="00A41D34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14:paraId="15CEFF99" w14:textId="31AF2F85" w:rsidR="00092DEA" w:rsidRDefault="003A706D" w:rsidP="00092DEA">
      <w:pPr>
        <w:spacing w:before="100" w:beforeAutospacing="1" w:after="100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Observation </w:t>
      </w:r>
      <w:r w:rsidR="00092DEA" w:rsidRPr="004E0E90">
        <w:rPr>
          <w:b/>
          <w:bCs/>
          <w:i/>
          <w:iCs/>
          <w:sz w:val="20"/>
          <w:szCs w:val="20"/>
        </w:rPr>
        <w:t xml:space="preserve">1: </w:t>
      </w:r>
      <w:r w:rsidR="004F07FD">
        <w:rPr>
          <w:b/>
          <w:bCs/>
          <w:i/>
          <w:iCs/>
          <w:sz w:val="20"/>
          <w:szCs w:val="20"/>
        </w:rPr>
        <w:t>Whether and how much b</w:t>
      </w:r>
      <w:r w:rsidR="004F07FD" w:rsidRPr="004F07FD">
        <w:rPr>
          <w:b/>
          <w:bCs/>
          <w:i/>
          <w:iCs/>
          <w:sz w:val="20"/>
          <w:szCs w:val="20"/>
        </w:rPr>
        <w:t xml:space="preserve">eam sweeping factor N </w:t>
      </w:r>
      <w:r w:rsidR="004F07FD">
        <w:rPr>
          <w:b/>
          <w:bCs/>
          <w:i/>
          <w:iCs/>
          <w:sz w:val="20"/>
          <w:szCs w:val="20"/>
        </w:rPr>
        <w:t>can be reduced depends on UE L1 measurement strategy and on UE panel implementation.</w:t>
      </w:r>
    </w:p>
    <w:p w14:paraId="4FC4B37C" w14:textId="7C0398DA" w:rsidR="00AC336B" w:rsidRDefault="00AC336B" w:rsidP="00A75C35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14:paraId="77A1B70F" w14:textId="46B19EBA" w:rsidR="00243472" w:rsidRDefault="001741AD" w:rsidP="00243472">
      <w:pPr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Proposal </w:t>
      </w:r>
      <w:r w:rsidR="0024030E">
        <w:rPr>
          <w:b/>
          <w:bCs/>
          <w:i/>
          <w:iCs/>
          <w:sz w:val="20"/>
          <w:szCs w:val="20"/>
        </w:rPr>
        <w:t>3</w:t>
      </w:r>
      <w:r w:rsidRPr="004E0E90">
        <w:rPr>
          <w:b/>
          <w:bCs/>
          <w:i/>
          <w:iCs/>
          <w:sz w:val="20"/>
          <w:szCs w:val="20"/>
        </w:rPr>
        <w:t xml:space="preserve">: </w:t>
      </w:r>
      <w:r>
        <w:rPr>
          <w:b/>
          <w:bCs/>
          <w:i/>
          <w:iCs/>
          <w:sz w:val="20"/>
          <w:szCs w:val="20"/>
        </w:rPr>
        <w:t xml:space="preserve">It is proposed to have a new UE capability of beam sweep factor for multi-RX capable UE. It is up to UE to report it (&lt;8). </w:t>
      </w:r>
    </w:p>
    <w:p w14:paraId="5FD11D1C" w14:textId="77777777" w:rsidR="00243472" w:rsidRPr="00243472" w:rsidRDefault="00243472" w:rsidP="00243472">
      <w:pPr>
        <w:rPr>
          <w:b/>
          <w:bCs/>
          <w:i/>
          <w:iCs/>
          <w:sz w:val="20"/>
          <w:szCs w:val="20"/>
        </w:rPr>
      </w:pPr>
    </w:p>
    <w:p w14:paraId="1211809C" w14:textId="7153E125" w:rsidR="00243472" w:rsidRDefault="00243472" w:rsidP="00243472">
      <w:pPr>
        <w:pStyle w:val="Heading2"/>
      </w:pPr>
      <w:r>
        <w:t>2.</w:t>
      </w:r>
      <w:r w:rsidR="000D53C1">
        <w:t>4</w:t>
      </w:r>
      <w:r>
        <w:t xml:space="preserve"> Scheduling/measurement restriction</w:t>
      </w:r>
    </w:p>
    <w:p w14:paraId="0A0FB92E" w14:textId="54A1D26A" w:rsidR="00243472" w:rsidRDefault="00243472" w:rsidP="00243472">
      <w:pPr>
        <w:rPr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  <w:lang w:val="en-GB"/>
        </w:rPr>
        <w:t xml:space="preserve">With a possible reduced beam sweeping factor N, the current </w:t>
      </w:r>
      <w:r w:rsidRPr="00243472">
        <w:rPr>
          <w:color w:val="000000"/>
          <w:sz w:val="20"/>
          <w:szCs w:val="20"/>
          <w:lang w:val="en-GB"/>
        </w:rPr>
        <w:t>L1-RSRP measurement period</w:t>
      </w:r>
      <w:r>
        <w:rPr>
          <w:color w:val="000000"/>
          <w:sz w:val="20"/>
          <w:szCs w:val="20"/>
          <w:lang w:val="en-GB"/>
        </w:rPr>
        <w:t xml:space="preserve"> can be reduced, as shown below:</w:t>
      </w:r>
    </w:p>
    <w:p w14:paraId="7420CDB7" w14:textId="5A833303" w:rsidR="00243472" w:rsidRDefault="00243472" w:rsidP="00243472">
      <w:pPr>
        <w:jc w:val="center"/>
      </w:pPr>
      <w:r w:rsidRPr="00243472">
        <w:rPr>
          <w:noProof/>
        </w:rPr>
        <w:drawing>
          <wp:inline distT="0" distB="0" distL="0" distR="0" wp14:anchorId="7D7C2136" wp14:editId="3E49B194">
            <wp:extent cx="4839335" cy="1589687"/>
            <wp:effectExtent l="0" t="0" r="0" b="0"/>
            <wp:docPr id="5" name="Picture 5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Table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56940" cy="1595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013858" w14:textId="47F9FAF9" w:rsidR="00243472" w:rsidRDefault="006840F5" w:rsidP="00243472">
      <w:pPr>
        <w:rPr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  <w:lang w:val="en-GB"/>
        </w:rPr>
        <w:t xml:space="preserve">On the other hand, if there is no motivation to change </w:t>
      </w:r>
      <w:r w:rsidR="00243472" w:rsidRPr="00243472">
        <w:rPr>
          <w:color w:val="000000"/>
          <w:sz w:val="20"/>
          <w:szCs w:val="20"/>
          <w:lang w:val="en-GB"/>
        </w:rPr>
        <w:t xml:space="preserve">the </w:t>
      </w:r>
      <w:r w:rsidRPr="00243472">
        <w:rPr>
          <w:color w:val="000000"/>
          <w:sz w:val="20"/>
          <w:szCs w:val="20"/>
          <w:lang w:val="en-GB"/>
        </w:rPr>
        <w:t>L1-RSRP measurement period</w:t>
      </w:r>
      <w:r w:rsidR="00243472" w:rsidRPr="00243472">
        <w:rPr>
          <w:color w:val="000000"/>
          <w:sz w:val="20"/>
          <w:szCs w:val="20"/>
          <w:lang w:val="en-GB"/>
        </w:rPr>
        <w:t xml:space="preserve">, the </w:t>
      </w:r>
      <w:r>
        <w:rPr>
          <w:color w:val="000000"/>
          <w:sz w:val="20"/>
          <w:szCs w:val="20"/>
          <w:lang w:val="en-GB"/>
        </w:rPr>
        <w:t xml:space="preserve">current </w:t>
      </w:r>
      <w:r w:rsidR="00243472" w:rsidRPr="00243472">
        <w:rPr>
          <w:color w:val="000000"/>
          <w:sz w:val="20"/>
          <w:szCs w:val="20"/>
          <w:lang w:val="en-GB"/>
        </w:rPr>
        <w:t>scheduling</w:t>
      </w:r>
      <w:r>
        <w:rPr>
          <w:color w:val="000000"/>
          <w:sz w:val="20"/>
          <w:szCs w:val="20"/>
          <w:lang w:val="en-GB"/>
        </w:rPr>
        <w:t>/measurement</w:t>
      </w:r>
      <w:r w:rsidR="00243472" w:rsidRPr="00243472">
        <w:rPr>
          <w:color w:val="000000"/>
          <w:sz w:val="20"/>
          <w:szCs w:val="20"/>
          <w:lang w:val="en-GB"/>
        </w:rPr>
        <w:t xml:space="preserve"> restrictions</w:t>
      </w:r>
      <w:r>
        <w:rPr>
          <w:color w:val="000000"/>
          <w:sz w:val="20"/>
          <w:szCs w:val="20"/>
          <w:lang w:val="en-GB"/>
        </w:rPr>
        <w:t xml:space="preserve"> can be relaxed</w:t>
      </w:r>
      <w:r w:rsidR="00243472" w:rsidRPr="00243472">
        <w:rPr>
          <w:color w:val="000000"/>
          <w:sz w:val="20"/>
          <w:szCs w:val="20"/>
          <w:lang w:val="en-GB"/>
        </w:rPr>
        <w:t>.</w:t>
      </w:r>
      <w:r>
        <w:rPr>
          <w:color w:val="000000"/>
          <w:sz w:val="20"/>
          <w:szCs w:val="20"/>
          <w:lang w:val="en-GB"/>
        </w:rPr>
        <w:t xml:space="preserve"> For instance, given </w:t>
      </w:r>
      <w:r w:rsidR="00243472" w:rsidRPr="00243472">
        <w:rPr>
          <w:color w:val="000000"/>
          <w:sz w:val="20"/>
          <w:szCs w:val="20"/>
          <w:lang w:val="en-GB"/>
        </w:rPr>
        <w:t>max(</w:t>
      </w:r>
      <w:proofErr w:type="spellStart"/>
      <w:r w:rsidR="00243472" w:rsidRPr="00243472">
        <w:rPr>
          <w:color w:val="000000"/>
          <w:sz w:val="20"/>
          <w:szCs w:val="20"/>
          <w:lang w:val="en-GB"/>
        </w:rPr>
        <w:t>TReport</w:t>
      </w:r>
      <w:proofErr w:type="spellEnd"/>
      <w:r w:rsidR="00243472" w:rsidRPr="00243472">
        <w:rPr>
          <w:color w:val="000000"/>
          <w:sz w:val="20"/>
          <w:szCs w:val="20"/>
          <w:lang w:val="en-GB"/>
        </w:rPr>
        <w:t>, ceil(M*P*N)*TSSB) for SSB based L1 measurement, the network can assume the UE will use the first ceil(M*P*N’)*TSSB for measurement, and hence the scheduling</w:t>
      </w:r>
      <w:r>
        <w:rPr>
          <w:color w:val="000000"/>
          <w:sz w:val="20"/>
          <w:szCs w:val="20"/>
          <w:lang w:val="en-GB"/>
        </w:rPr>
        <w:t>/measurement</w:t>
      </w:r>
      <w:r w:rsidR="00243472" w:rsidRPr="00243472">
        <w:rPr>
          <w:color w:val="000000"/>
          <w:sz w:val="20"/>
          <w:szCs w:val="20"/>
          <w:lang w:val="en-GB"/>
        </w:rPr>
        <w:t xml:space="preserve"> restriction</w:t>
      </w:r>
      <w:r>
        <w:rPr>
          <w:color w:val="000000"/>
          <w:sz w:val="20"/>
          <w:szCs w:val="20"/>
          <w:lang w:val="en-GB"/>
        </w:rPr>
        <w:t xml:space="preserve">s </w:t>
      </w:r>
      <w:r w:rsidRPr="00243472">
        <w:rPr>
          <w:color w:val="000000"/>
          <w:sz w:val="20"/>
          <w:szCs w:val="20"/>
          <w:lang w:val="en-GB"/>
        </w:rPr>
        <w:t>can be lifted</w:t>
      </w:r>
      <w:r w:rsidR="00243472" w:rsidRPr="00243472">
        <w:rPr>
          <w:color w:val="000000"/>
          <w:sz w:val="20"/>
          <w:szCs w:val="20"/>
          <w:lang w:val="en-GB"/>
        </w:rPr>
        <w:t xml:space="preserve"> for the remaining time, i.e. </w:t>
      </w:r>
      <w:r w:rsidRPr="00243472">
        <w:rPr>
          <w:color w:val="000000"/>
          <w:sz w:val="20"/>
          <w:szCs w:val="20"/>
          <w:lang w:val="en-GB"/>
        </w:rPr>
        <w:t>max(</w:t>
      </w:r>
      <w:proofErr w:type="spellStart"/>
      <w:r w:rsidRPr="00243472">
        <w:rPr>
          <w:color w:val="000000"/>
          <w:sz w:val="20"/>
          <w:szCs w:val="20"/>
          <w:lang w:val="en-GB"/>
        </w:rPr>
        <w:t>TReport</w:t>
      </w:r>
      <w:proofErr w:type="spellEnd"/>
      <w:r w:rsidRPr="00243472">
        <w:rPr>
          <w:color w:val="000000"/>
          <w:sz w:val="20"/>
          <w:szCs w:val="20"/>
          <w:lang w:val="en-GB"/>
        </w:rPr>
        <w:t xml:space="preserve">, ceil(M*P*N)*TSSB) </w:t>
      </w:r>
      <w:r w:rsidR="00243472" w:rsidRPr="00243472">
        <w:rPr>
          <w:color w:val="000000"/>
          <w:sz w:val="20"/>
          <w:szCs w:val="20"/>
          <w:lang w:val="en-GB"/>
        </w:rPr>
        <w:t xml:space="preserve"> - ceil(M*P*N’)*TSSB</w:t>
      </w:r>
      <w:r>
        <w:rPr>
          <w:color w:val="000000"/>
          <w:sz w:val="20"/>
          <w:szCs w:val="20"/>
          <w:lang w:val="en-GB"/>
        </w:rPr>
        <w:t xml:space="preserve">. </w:t>
      </w:r>
    </w:p>
    <w:p w14:paraId="5C1E08BC" w14:textId="0741EBD1" w:rsidR="002A7C4F" w:rsidRDefault="002A7C4F" w:rsidP="00243472">
      <w:pPr>
        <w:rPr>
          <w:color w:val="000000"/>
          <w:sz w:val="20"/>
          <w:szCs w:val="20"/>
          <w:lang w:val="en-GB"/>
        </w:rPr>
      </w:pPr>
    </w:p>
    <w:p w14:paraId="07006A66" w14:textId="0307E690" w:rsidR="002A7C4F" w:rsidRPr="00243472" w:rsidRDefault="002A7C4F" w:rsidP="00243472">
      <w:pPr>
        <w:rPr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  <w:lang w:val="en-GB"/>
        </w:rPr>
        <w:t xml:space="preserve">It is also noted that we provide more details in our companion contribution in </w:t>
      </w:r>
      <w:r w:rsidR="00331845">
        <w:rPr>
          <w:color w:val="000000"/>
          <w:sz w:val="20"/>
          <w:szCs w:val="20"/>
          <w:lang w:val="en-GB"/>
        </w:rPr>
        <w:t>[3].</w:t>
      </w:r>
    </w:p>
    <w:p w14:paraId="2B976411" w14:textId="69065C70" w:rsidR="00243472" w:rsidRDefault="00243472" w:rsidP="00243472">
      <w:pPr>
        <w:rPr>
          <w:color w:val="000000"/>
          <w:sz w:val="20"/>
          <w:szCs w:val="20"/>
          <w:lang w:val="en-GB"/>
        </w:rPr>
      </w:pPr>
    </w:p>
    <w:p w14:paraId="34151AD1" w14:textId="73B42A5D" w:rsidR="006840F5" w:rsidRPr="00C14732" w:rsidRDefault="006840F5" w:rsidP="00243472">
      <w:pPr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Proposal </w:t>
      </w:r>
      <w:r w:rsidR="0024030E">
        <w:rPr>
          <w:b/>
          <w:bCs/>
          <w:i/>
          <w:iCs/>
          <w:sz w:val="20"/>
          <w:szCs w:val="20"/>
        </w:rPr>
        <w:t>4</w:t>
      </w:r>
      <w:r w:rsidRPr="004E0E90">
        <w:rPr>
          <w:b/>
          <w:bCs/>
          <w:i/>
          <w:iCs/>
          <w:sz w:val="20"/>
          <w:szCs w:val="20"/>
        </w:rPr>
        <w:t xml:space="preserve">: </w:t>
      </w:r>
      <w:r>
        <w:rPr>
          <w:b/>
          <w:bCs/>
          <w:i/>
          <w:iCs/>
          <w:sz w:val="20"/>
          <w:szCs w:val="20"/>
        </w:rPr>
        <w:t xml:space="preserve">Given a reduced beam sweeping factor, if </w:t>
      </w:r>
      <w:r w:rsidRPr="006840F5">
        <w:rPr>
          <w:b/>
          <w:bCs/>
          <w:i/>
          <w:iCs/>
          <w:sz w:val="20"/>
          <w:szCs w:val="20"/>
        </w:rPr>
        <w:t xml:space="preserve">the current L1-RSRP measurement period </w:t>
      </w:r>
      <w:r>
        <w:rPr>
          <w:b/>
          <w:bCs/>
          <w:i/>
          <w:iCs/>
          <w:sz w:val="20"/>
          <w:szCs w:val="20"/>
        </w:rPr>
        <w:t xml:space="preserve">remains unchanged, the </w:t>
      </w:r>
      <w:r w:rsidRPr="006840F5">
        <w:rPr>
          <w:b/>
          <w:bCs/>
          <w:i/>
          <w:iCs/>
          <w:sz w:val="20"/>
          <w:szCs w:val="20"/>
        </w:rPr>
        <w:t>current scheduling/measurement restrictions can be relaxed</w:t>
      </w:r>
      <w:r>
        <w:rPr>
          <w:b/>
          <w:bCs/>
          <w:i/>
          <w:iCs/>
          <w:sz w:val="20"/>
          <w:szCs w:val="20"/>
        </w:rPr>
        <w:t>.</w:t>
      </w:r>
    </w:p>
    <w:p w14:paraId="51BD712B" w14:textId="77777777" w:rsidR="00243472" w:rsidRPr="00243472" w:rsidRDefault="00243472" w:rsidP="00243472">
      <w:pPr>
        <w:rPr>
          <w:color w:val="000000"/>
          <w:sz w:val="20"/>
          <w:szCs w:val="20"/>
          <w:lang w:val="en-GB"/>
        </w:rPr>
      </w:pPr>
    </w:p>
    <w:p w14:paraId="72C11AF7" w14:textId="769129BA" w:rsidR="00F62112" w:rsidRDefault="00F62112" w:rsidP="00F62112">
      <w:pPr>
        <w:pStyle w:val="Heading2"/>
      </w:pPr>
      <w:r>
        <w:t>2.</w:t>
      </w:r>
      <w:r w:rsidR="000D53C1">
        <w:t>5</w:t>
      </w:r>
      <w:r>
        <w:t xml:space="preserve"> </w:t>
      </w:r>
      <w:r w:rsidR="00EB233F" w:rsidRPr="00EB233F">
        <w:t>Simultaneous reception of data and L1 measurement</w:t>
      </w:r>
    </w:p>
    <w:p w14:paraId="57B43A89" w14:textId="77777777" w:rsidR="00E5235C" w:rsidRDefault="00CC742A" w:rsidP="00CC742A">
      <w:pPr>
        <w:rPr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  <w:lang w:val="en-GB"/>
        </w:rPr>
        <w:t>As we commented at last meeting, the UE capability “</w:t>
      </w:r>
      <w:r w:rsidRPr="00CC742A">
        <w:rPr>
          <w:color w:val="000000"/>
          <w:sz w:val="20"/>
          <w:szCs w:val="20"/>
          <w:lang w:val="en-GB"/>
        </w:rPr>
        <w:t>simultaneousReceptionDiffTypeD-r16</w:t>
      </w:r>
      <w:r>
        <w:rPr>
          <w:color w:val="000000"/>
          <w:sz w:val="20"/>
          <w:szCs w:val="20"/>
          <w:lang w:val="en-GB"/>
        </w:rPr>
        <w:t xml:space="preserve">” only indicates </w:t>
      </w:r>
      <w:r w:rsidRPr="00CC742A">
        <w:rPr>
          <w:color w:val="000000"/>
          <w:sz w:val="20"/>
          <w:szCs w:val="20"/>
          <w:lang w:val="en-GB"/>
        </w:rPr>
        <w:t xml:space="preserve">whether the UE supports simultaneous reception </w:t>
      </w:r>
      <w:r>
        <w:rPr>
          <w:color w:val="000000"/>
          <w:sz w:val="20"/>
          <w:szCs w:val="20"/>
          <w:lang w:val="en-GB"/>
        </w:rPr>
        <w:t xml:space="preserve">of PDSCH </w:t>
      </w:r>
      <w:r w:rsidRPr="00CC742A">
        <w:rPr>
          <w:color w:val="000000"/>
          <w:sz w:val="20"/>
          <w:szCs w:val="20"/>
          <w:lang w:val="en-GB"/>
        </w:rPr>
        <w:t>with different QCL Type</w:t>
      </w:r>
      <w:r>
        <w:rPr>
          <w:color w:val="000000"/>
          <w:sz w:val="20"/>
          <w:szCs w:val="20"/>
          <w:lang w:val="en-GB"/>
        </w:rPr>
        <w:t xml:space="preserve"> </w:t>
      </w:r>
      <w:r w:rsidRPr="00CC742A">
        <w:rPr>
          <w:color w:val="000000"/>
          <w:sz w:val="20"/>
          <w:szCs w:val="20"/>
          <w:lang w:val="en-GB"/>
        </w:rPr>
        <w:t>D reference signal</w:t>
      </w:r>
      <w:r>
        <w:rPr>
          <w:color w:val="000000"/>
          <w:sz w:val="20"/>
          <w:szCs w:val="20"/>
          <w:lang w:val="en-GB"/>
        </w:rPr>
        <w:t xml:space="preserve"> and does not indicate whether the UE can support s</w:t>
      </w:r>
      <w:r w:rsidRPr="00CC742A">
        <w:rPr>
          <w:color w:val="000000"/>
          <w:sz w:val="20"/>
          <w:szCs w:val="20"/>
          <w:lang w:val="en-GB"/>
        </w:rPr>
        <w:t>imultaneous reception of data and L1 measurement</w:t>
      </w:r>
      <w:r>
        <w:rPr>
          <w:color w:val="000000"/>
          <w:sz w:val="20"/>
          <w:szCs w:val="20"/>
          <w:lang w:val="en-GB"/>
        </w:rPr>
        <w:t>.</w:t>
      </w:r>
      <w:r w:rsidR="000C59B4">
        <w:rPr>
          <w:color w:val="000000"/>
          <w:sz w:val="20"/>
          <w:szCs w:val="20"/>
          <w:lang w:val="en-GB"/>
        </w:rPr>
        <w:t xml:space="preserve"> </w:t>
      </w:r>
    </w:p>
    <w:p w14:paraId="2053876D" w14:textId="77777777" w:rsidR="00E5235C" w:rsidRDefault="00E5235C" w:rsidP="00CC742A">
      <w:pPr>
        <w:rPr>
          <w:color w:val="000000"/>
          <w:sz w:val="20"/>
          <w:szCs w:val="20"/>
          <w:lang w:val="en-GB"/>
        </w:rPr>
      </w:pPr>
    </w:p>
    <w:p w14:paraId="0C344BEB" w14:textId="00B07078" w:rsidR="00E5235C" w:rsidRDefault="00E5235C" w:rsidP="00CC742A">
      <w:pPr>
        <w:rPr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  <w:lang w:val="en-GB"/>
        </w:rPr>
        <w:t>In the meantime, it was agreed in [4] that simultaneous reception includes data and RS case, as shown below:</w:t>
      </w:r>
    </w:p>
    <w:p w14:paraId="1FEF4E14" w14:textId="77777777" w:rsidR="00E5235C" w:rsidRDefault="00E5235C" w:rsidP="00CC742A">
      <w:pPr>
        <w:rPr>
          <w:color w:val="000000"/>
          <w:sz w:val="20"/>
          <w:szCs w:val="20"/>
          <w:lang w:val="en-GB"/>
        </w:rPr>
      </w:pPr>
    </w:p>
    <w:p w14:paraId="24375D6B" w14:textId="77777777" w:rsidR="00E5235C" w:rsidRPr="00E5235C" w:rsidRDefault="00E5235C" w:rsidP="00E5235C">
      <w:pPr>
        <w:outlineLvl w:val="3"/>
        <w:rPr>
          <w:b/>
          <w:color w:val="000000" w:themeColor="text1"/>
          <w:sz w:val="20"/>
          <w:szCs w:val="20"/>
          <w:u w:val="single"/>
          <w:lang w:eastAsia="ko-KR"/>
        </w:rPr>
      </w:pPr>
      <w:r w:rsidRPr="00E5235C">
        <w:rPr>
          <w:b/>
          <w:color w:val="000000" w:themeColor="text1"/>
          <w:sz w:val="20"/>
          <w:szCs w:val="20"/>
          <w:u w:val="single"/>
          <w:lang w:eastAsia="ko-KR"/>
        </w:rPr>
        <w:t>Issue 1-2-7: Necessity of group-based beam reporting for simultaneous reception</w:t>
      </w:r>
    </w:p>
    <w:p w14:paraId="7B079754" w14:textId="77777777" w:rsidR="00E5235C" w:rsidRPr="00E5235C" w:rsidRDefault="00E5235C" w:rsidP="00E5235C">
      <w:pPr>
        <w:pStyle w:val="ListParagraph"/>
        <w:numPr>
          <w:ilvl w:val="0"/>
          <w:numId w:val="36"/>
        </w:numPr>
        <w:spacing w:after="120"/>
        <w:ind w:left="720"/>
        <w:contextualSpacing w:val="0"/>
        <w:rPr>
          <w:rFonts w:eastAsia="SimSun"/>
          <w:sz w:val="20"/>
          <w:szCs w:val="20"/>
        </w:rPr>
      </w:pPr>
      <w:r w:rsidRPr="00E5235C">
        <w:rPr>
          <w:rFonts w:eastAsia="SimSun"/>
          <w:sz w:val="20"/>
          <w:szCs w:val="20"/>
        </w:rPr>
        <w:t xml:space="preserve">Rel-17 group-based reporting is used as a prerequisite to define requirement for simultaneous </w:t>
      </w:r>
      <w:proofErr w:type="gramStart"/>
      <w:r w:rsidRPr="00E5235C">
        <w:rPr>
          <w:rFonts w:eastAsia="SimSun"/>
          <w:sz w:val="20"/>
          <w:szCs w:val="20"/>
        </w:rPr>
        <w:t>reception</w:t>
      </w:r>
      <w:proofErr w:type="gramEnd"/>
    </w:p>
    <w:p w14:paraId="6D4559F7" w14:textId="77777777" w:rsidR="00E5235C" w:rsidRPr="00E5235C" w:rsidRDefault="00E5235C" w:rsidP="00E5235C">
      <w:pPr>
        <w:pStyle w:val="ListParagraph"/>
        <w:numPr>
          <w:ilvl w:val="1"/>
          <w:numId w:val="36"/>
        </w:numPr>
        <w:spacing w:after="120"/>
        <w:contextualSpacing w:val="0"/>
        <w:rPr>
          <w:rFonts w:eastAsia="SimSun"/>
          <w:sz w:val="20"/>
          <w:szCs w:val="20"/>
        </w:rPr>
      </w:pPr>
      <w:r w:rsidRPr="00E5235C">
        <w:rPr>
          <w:rFonts w:eastAsia="SimSun"/>
          <w:sz w:val="20"/>
          <w:szCs w:val="20"/>
        </w:rPr>
        <w:t>Note: Simultaneous reception term above includes Data/Data, RS/RS and Data/RS simultaneous reception cases.</w:t>
      </w:r>
    </w:p>
    <w:p w14:paraId="3EE46E50" w14:textId="77777777" w:rsidR="00E5235C" w:rsidRDefault="00E5235C" w:rsidP="00CC742A">
      <w:pPr>
        <w:rPr>
          <w:color w:val="000000"/>
          <w:sz w:val="20"/>
          <w:szCs w:val="20"/>
          <w:lang w:val="en-GB"/>
        </w:rPr>
      </w:pPr>
    </w:p>
    <w:p w14:paraId="033130DF" w14:textId="3F7F2828" w:rsidR="000C59B4" w:rsidRDefault="000C59B4" w:rsidP="00CC742A">
      <w:pPr>
        <w:rPr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  <w:lang w:val="en-GB"/>
        </w:rPr>
        <w:t xml:space="preserve">Thus, </w:t>
      </w:r>
      <w:r w:rsidR="00FF76FA">
        <w:rPr>
          <w:color w:val="000000"/>
          <w:sz w:val="20"/>
          <w:szCs w:val="20"/>
          <w:lang w:val="en-GB"/>
        </w:rPr>
        <w:t xml:space="preserve">it seems that </w:t>
      </w:r>
      <w:r>
        <w:rPr>
          <w:color w:val="000000"/>
          <w:sz w:val="20"/>
          <w:szCs w:val="20"/>
          <w:lang w:val="en-GB"/>
        </w:rPr>
        <w:t>a new UE capability is needed to indicate whether the UE can support s</w:t>
      </w:r>
      <w:r w:rsidRPr="00CC742A">
        <w:rPr>
          <w:color w:val="000000"/>
          <w:sz w:val="20"/>
          <w:szCs w:val="20"/>
          <w:lang w:val="en-GB"/>
        </w:rPr>
        <w:t>imultaneous reception of data and L1 measurement</w:t>
      </w:r>
      <w:r>
        <w:rPr>
          <w:color w:val="000000"/>
          <w:sz w:val="20"/>
          <w:szCs w:val="20"/>
          <w:lang w:val="en-GB"/>
        </w:rPr>
        <w:t>.</w:t>
      </w:r>
      <w:r w:rsidR="00B72D88">
        <w:rPr>
          <w:color w:val="000000"/>
          <w:sz w:val="20"/>
          <w:szCs w:val="20"/>
          <w:lang w:val="en-GB"/>
        </w:rPr>
        <w:t xml:space="preserve"> However, we prefer to postpone the UE capability discussion until the relevant requirement nears its completion and the impact on UE implementation is clearly understood.</w:t>
      </w:r>
    </w:p>
    <w:p w14:paraId="6EE9F5AE" w14:textId="2083014F" w:rsidR="000C59B4" w:rsidRDefault="000C59B4" w:rsidP="00CC742A">
      <w:pPr>
        <w:rPr>
          <w:color w:val="000000"/>
          <w:sz w:val="20"/>
          <w:szCs w:val="20"/>
          <w:lang w:val="en-GB"/>
        </w:rPr>
      </w:pPr>
    </w:p>
    <w:p w14:paraId="17C45BFC" w14:textId="21ED0B1D" w:rsidR="000C59B4" w:rsidRPr="00CF0171" w:rsidRDefault="001E7A2A" w:rsidP="000C59B4">
      <w:pPr>
        <w:spacing w:before="100" w:beforeAutospacing="1" w:after="100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>Proposal</w:t>
      </w:r>
      <w:r w:rsidR="000C59B4">
        <w:rPr>
          <w:b/>
          <w:bCs/>
          <w:i/>
          <w:iCs/>
          <w:sz w:val="20"/>
          <w:szCs w:val="20"/>
        </w:rPr>
        <w:t xml:space="preserve"> </w:t>
      </w:r>
      <w:r w:rsidR="0024030E">
        <w:rPr>
          <w:b/>
          <w:bCs/>
          <w:i/>
          <w:iCs/>
          <w:sz w:val="20"/>
          <w:szCs w:val="20"/>
        </w:rPr>
        <w:t>5</w:t>
      </w:r>
      <w:r w:rsidR="000C59B4" w:rsidRPr="004E0E90">
        <w:rPr>
          <w:b/>
          <w:bCs/>
          <w:i/>
          <w:iCs/>
          <w:sz w:val="20"/>
          <w:szCs w:val="20"/>
        </w:rPr>
        <w:t xml:space="preserve">: </w:t>
      </w:r>
      <w:r w:rsidR="000C59B4">
        <w:rPr>
          <w:b/>
          <w:bCs/>
          <w:i/>
          <w:iCs/>
          <w:sz w:val="20"/>
          <w:szCs w:val="20"/>
        </w:rPr>
        <w:t>A</w:t>
      </w:r>
      <w:r w:rsidR="000C59B4" w:rsidRPr="000C59B4">
        <w:rPr>
          <w:b/>
          <w:bCs/>
          <w:i/>
          <w:iCs/>
          <w:sz w:val="20"/>
          <w:szCs w:val="20"/>
        </w:rPr>
        <w:t xml:space="preserve"> new UE capability </w:t>
      </w:r>
      <w:r w:rsidR="00FF76FA">
        <w:rPr>
          <w:b/>
          <w:bCs/>
          <w:i/>
          <w:iCs/>
          <w:sz w:val="20"/>
          <w:szCs w:val="20"/>
        </w:rPr>
        <w:t>should be</w:t>
      </w:r>
      <w:r w:rsidR="000C59B4" w:rsidRPr="000C59B4">
        <w:rPr>
          <w:b/>
          <w:bCs/>
          <w:i/>
          <w:iCs/>
          <w:sz w:val="20"/>
          <w:szCs w:val="20"/>
        </w:rPr>
        <w:t xml:space="preserve"> needed to indicate whether the UE can support simultaneous reception of data and L1 measurement.</w:t>
      </w:r>
      <w:r w:rsidR="00F20665">
        <w:rPr>
          <w:b/>
          <w:bCs/>
          <w:i/>
          <w:iCs/>
          <w:sz w:val="20"/>
          <w:szCs w:val="20"/>
        </w:rPr>
        <w:t xml:space="preserve"> </w:t>
      </w:r>
      <w:r w:rsidR="00FF76FA">
        <w:rPr>
          <w:b/>
          <w:bCs/>
          <w:i/>
          <w:iCs/>
          <w:sz w:val="20"/>
          <w:szCs w:val="20"/>
        </w:rPr>
        <w:t>However, final d</w:t>
      </w:r>
      <w:r w:rsidR="00F20665">
        <w:rPr>
          <w:b/>
          <w:bCs/>
          <w:i/>
          <w:iCs/>
          <w:sz w:val="20"/>
          <w:szCs w:val="20"/>
        </w:rPr>
        <w:t xml:space="preserve">ecisions on UE capability </w:t>
      </w:r>
      <w:r w:rsidR="00FF76FA">
        <w:rPr>
          <w:b/>
          <w:bCs/>
          <w:i/>
          <w:iCs/>
          <w:sz w:val="20"/>
          <w:szCs w:val="20"/>
        </w:rPr>
        <w:t>are</w:t>
      </w:r>
      <w:r w:rsidR="00F20665">
        <w:rPr>
          <w:b/>
          <w:bCs/>
          <w:i/>
          <w:iCs/>
          <w:sz w:val="20"/>
          <w:szCs w:val="20"/>
        </w:rPr>
        <w:t xml:space="preserve"> postponed until the </w:t>
      </w:r>
      <w:r w:rsidR="00F20665" w:rsidRPr="00F20665">
        <w:rPr>
          <w:b/>
          <w:bCs/>
          <w:i/>
          <w:iCs/>
          <w:sz w:val="20"/>
          <w:szCs w:val="20"/>
        </w:rPr>
        <w:t>relevant requirement nears its completion</w:t>
      </w:r>
      <w:r w:rsidR="00F20665">
        <w:rPr>
          <w:b/>
          <w:bCs/>
          <w:i/>
          <w:iCs/>
          <w:sz w:val="20"/>
          <w:szCs w:val="20"/>
        </w:rPr>
        <w:t xml:space="preserve"> </w:t>
      </w:r>
      <w:r w:rsidR="00F20665" w:rsidRPr="00F20665">
        <w:rPr>
          <w:b/>
          <w:bCs/>
          <w:i/>
          <w:iCs/>
          <w:sz w:val="20"/>
          <w:szCs w:val="20"/>
        </w:rPr>
        <w:t>and the impact on UE implementation is clearly understood</w:t>
      </w:r>
      <w:r w:rsidR="00F20665">
        <w:rPr>
          <w:b/>
          <w:bCs/>
          <w:i/>
          <w:iCs/>
          <w:sz w:val="20"/>
          <w:szCs w:val="20"/>
        </w:rPr>
        <w:t>.</w:t>
      </w:r>
    </w:p>
    <w:p w14:paraId="5CD5F928" w14:textId="77777777" w:rsidR="000C59B4" w:rsidRPr="000C59B4" w:rsidRDefault="000C59B4" w:rsidP="00CC742A">
      <w:pPr>
        <w:rPr>
          <w:color w:val="000000"/>
          <w:sz w:val="20"/>
          <w:szCs w:val="20"/>
        </w:rPr>
      </w:pPr>
    </w:p>
    <w:p w14:paraId="59DDE12B" w14:textId="77777777" w:rsidR="00E55151" w:rsidRPr="007F27B2" w:rsidRDefault="00E55151" w:rsidP="00C163A6">
      <w:pPr>
        <w:rPr>
          <w:color w:val="000000"/>
          <w:sz w:val="20"/>
          <w:szCs w:val="20"/>
        </w:rPr>
      </w:pPr>
    </w:p>
    <w:p w14:paraId="34C99636" w14:textId="77777777" w:rsidR="008E7986" w:rsidRDefault="008E7986" w:rsidP="008E7986">
      <w:pPr>
        <w:pStyle w:val="Heading1"/>
      </w:pPr>
      <w:r>
        <w:lastRenderedPageBreak/>
        <w:t>3</w:t>
      </w:r>
      <w:r>
        <w:tab/>
        <w:t>Conclusions</w:t>
      </w:r>
    </w:p>
    <w:p w14:paraId="6F3027FC" w14:textId="38067A05" w:rsidR="00300BA9" w:rsidRDefault="00B61EEA" w:rsidP="00300BA9">
      <w:pPr>
        <w:rPr>
          <w:sz w:val="20"/>
          <w:szCs w:val="20"/>
        </w:rPr>
      </w:pPr>
      <w:r w:rsidRPr="00384F83">
        <w:rPr>
          <w:sz w:val="20"/>
          <w:szCs w:val="20"/>
        </w:rPr>
        <w:t>In this contribution</w:t>
      </w:r>
      <w:r>
        <w:rPr>
          <w:sz w:val="20"/>
          <w:szCs w:val="20"/>
        </w:rPr>
        <w:t xml:space="preserve">, </w:t>
      </w:r>
      <w:r w:rsidR="00A91EAD">
        <w:rPr>
          <w:sz w:val="20"/>
          <w:szCs w:val="20"/>
        </w:rPr>
        <w:t xml:space="preserve">we </w:t>
      </w:r>
      <w:r w:rsidR="00AF76EA">
        <w:rPr>
          <w:sz w:val="20"/>
          <w:szCs w:val="20"/>
        </w:rPr>
        <w:t xml:space="preserve">make </w:t>
      </w:r>
      <w:r w:rsidR="00A91EAD">
        <w:rPr>
          <w:sz w:val="20"/>
          <w:szCs w:val="20"/>
        </w:rPr>
        <w:t>the following proposal</w:t>
      </w:r>
      <w:r w:rsidR="00F61745">
        <w:rPr>
          <w:sz w:val="20"/>
          <w:szCs w:val="20"/>
        </w:rPr>
        <w:t>s</w:t>
      </w:r>
      <w:r w:rsidR="00A91EAD">
        <w:rPr>
          <w:sz w:val="20"/>
          <w:szCs w:val="20"/>
        </w:rPr>
        <w:t>.</w:t>
      </w:r>
    </w:p>
    <w:p w14:paraId="6B83D5ED" w14:textId="77777777" w:rsidR="00124F8E" w:rsidRDefault="00124F8E" w:rsidP="00300BA9">
      <w:pPr>
        <w:rPr>
          <w:sz w:val="20"/>
          <w:szCs w:val="20"/>
        </w:rPr>
      </w:pPr>
    </w:p>
    <w:p w14:paraId="4D237924" w14:textId="0FB1FA6F" w:rsidR="00124F8E" w:rsidRDefault="00BD2717" w:rsidP="00113416">
      <w:pPr>
        <w:spacing w:before="100" w:beforeAutospacing="1" w:after="100" w:afterAutospacing="1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>Proposal 1</w:t>
      </w:r>
      <w:r w:rsidRPr="004E0E90">
        <w:rPr>
          <w:b/>
          <w:bCs/>
          <w:i/>
          <w:iCs/>
          <w:sz w:val="20"/>
          <w:szCs w:val="20"/>
        </w:rPr>
        <w:t xml:space="preserve">: </w:t>
      </w:r>
      <w:r>
        <w:rPr>
          <w:b/>
          <w:bCs/>
          <w:i/>
          <w:iCs/>
          <w:sz w:val="20"/>
          <w:szCs w:val="20"/>
        </w:rPr>
        <w:t xml:space="preserve">It is proposed to discuss if RAN4 needs to specify requirement for UE group-based beam reporting, including </w:t>
      </w:r>
      <w:proofErr w:type="spellStart"/>
      <w:r>
        <w:rPr>
          <w:b/>
          <w:bCs/>
          <w:i/>
          <w:iCs/>
          <w:sz w:val="20"/>
          <w:szCs w:val="20"/>
        </w:rPr>
        <w:t>AoA</w:t>
      </w:r>
      <w:proofErr w:type="spellEnd"/>
      <w:r>
        <w:rPr>
          <w:b/>
          <w:bCs/>
          <w:i/>
          <w:iCs/>
          <w:sz w:val="20"/>
          <w:szCs w:val="20"/>
        </w:rPr>
        <w:t xml:space="preserve"> offset, beam reporting criterion other than the one based on RSRP, and regular UE beam reporting to inform the beam pair is usable.</w:t>
      </w:r>
    </w:p>
    <w:p w14:paraId="3B4EED4F" w14:textId="77777777" w:rsidR="0024030E" w:rsidRPr="00CF0171" w:rsidRDefault="0024030E" w:rsidP="0024030E">
      <w:pPr>
        <w:spacing w:before="100" w:beforeAutospacing="1" w:after="100"/>
        <w:rPr>
          <w:b/>
          <w:bCs/>
          <w:i/>
          <w:iCs/>
          <w:sz w:val="20"/>
          <w:szCs w:val="20"/>
        </w:rPr>
      </w:pPr>
      <w:r w:rsidRPr="00042BEF">
        <w:rPr>
          <w:b/>
          <w:bCs/>
          <w:i/>
          <w:iCs/>
          <w:sz w:val="20"/>
          <w:szCs w:val="20"/>
        </w:rPr>
        <w:t xml:space="preserve">Proposal </w:t>
      </w:r>
      <w:r>
        <w:rPr>
          <w:b/>
          <w:bCs/>
          <w:i/>
          <w:iCs/>
          <w:sz w:val="20"/>
          <w:szCs w:val="20"/>
        </w:rPr>
        <w:t>2</w:t>
      </w:r>
      <w:r w:rsidRPr="00042BEF">
        <w:rPr>
          <w:b/>
          <w:bCs/>
          <w:i/>
          <w:iCs/>
          <w:sz w:val="20"/>
          <w:szCs w:val="20"/>
        </w:rPr>
        <w:t xml:space="preserve">: It is proposed to </w:t>
      </w:r>
      <w:r>
        <w:rPr>
          <w:b/>
          <w:bCs/>
          <w:i/>
          <w:iCs/>
          <w:sz w:val="20"/>
          <w:szCs w:val="20"/>
        </w:rPr>
        <w:t>specify measurement period requirement for GBBR, for both cases where UE uses one panel or two panels at a time for L1 measurements.</w:t>
      </w:r>
    </w:p>
    <w:p w14:paraId="52F10CA8" w14:textId="0611E6E1" w:rsidR="00BD2717" w:rsidRPr="00113416" w:rsidRDefault="00BD2717" w:rsidP="00113416">
      <w:pPr>
        <w:spacing w:before="100" w:beforeAutospacing="1" w:after="100" w:afterAutospacing="1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Observation </w:t>
      </w:r>
      <w:r w:rsidRPr="004E0E90">
        <w:rPr>
          <w:b/>
          <w:bCs/>
          <w:i/>
          <w:iCs/>
          <w:sz w:val="20"/>
          <w:szCs w:val="20"/>
        </w:rPr>
        <w:t xml:space="preserve">1: </w:t>
      </w:r>
      <w:r>
        <w:rPr>
          <w:b/>
          <w:bCs/>
          <w:i/>
          <w:iCs/>
          <w:sz w:val="20"/>
          <w:szCs w:val="20"/>
        </w:rPr>
        <w:t>Whether and how much b</w:t>
      </w:r>
      <w:r w:rsidRPr="004F07FD">
        <w:rPr>
          <w:b/>
          <w:bCs/>
          <w:i/>
          <w:iCs/>
          <w:sz w:val="20"/>
          <w:szCs w:val="20"/>
        </w:rPr>
        <w:t xml:space="preserve">eam sweeping factor N </w:t>
      </w:r>
      <w:r>
        <w:rPr>
          <w:b/>
          <w:bCs/>
          <w:i/>
          <w:iCs/>
          <w:sz w:val="20"/>
          <w:szCs w:val="20"/>
        </w:rPr>
        <w:t>can be reduced depends on UE L1 measurement strategy and on UE panel implementation.</w:t>
      </w:r>
    </w:p>
    <w:p w14:paraId="49729309" w14:textId="091FB4D4" w:rsidR="00113416" w:rsidRDefault="00BD2717" w:rsidP="00113416">
      <w:pPr>
        <w:spacing w:before="100" w:beforeAutospacing="1" w:after="100" w:afterAutospacing="1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Proposal </w:t>
      </w:r>
      <w:r w:rsidR="0024030E">
        <w:rPr>
          <w:b/>
          <w:bCs/>
          <w:i/>
          <w:iCs/>
          <w:sz w:val="20"/>
          <w:szCs w:val="20"/>
        </w:rPr>
        <w:t>3</w:t>
      </w:r>
      <w:r w:rsidRPr="004E0E90">
        <w:rPr>
          <w:b/>
          <w:bCs/>
          <w:i/>
          <w:iCs/>
          <w:sz w:val="20"/>
          <w:szCs w:val="20"/>
        </w:rPr>
        <w:t xml:space="preserve">: </w:t>
      </w:r>
      <w:r>
        <w:rPr>
          <w:b/>
          <w:bCs/>
          <w:i/>
          <w:iCs/>
          <w:sz w:val="20"/>
          <w:szCs w:val="20"/>
        </w:rPr>
        <w:t xml:space="preserve">It is proposed to have a new UE capability of beam sweep factor for multi-RX capable UE. It is up to UE to report it (&lt;8). </w:t>
      </w:r>
    </w:p>
    <w:p w14:paraId="7798C93D" w14:textId="551D3767" w:rsidR="00113416" w:rsidRDefault="00BD2717" w:rsidP="00113416">
      <w:pPr>
        <w:spacing w:before="100" w:beforeAutospacing="1" w:after="100" w:afterAutospacing="1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Proposal </w:t>
      </w:r>
      <w:r w:rsidR="0024030E">
        <w:rPr>
          <w:b/>
          <w:bCs/>
          <w:i/>
          <w:iCs/>
          <w:sz w:val="20"/>
          <w:szCs w:val="20"/>
        </w:rPr>
        <w:t>4</w:t>
      </w:r>
      <w:r w:rsidRPr="004E0E90">
        <w:rPr>
          <w:b/>
          <w:bCs/>
          <w:i/>
          <w:iCs/>
          <w:sz w:val="20"/>
          <w:szCs w:val="20"/>
        </w:rPr>
        <w:t xml:space="preserve">: </w:t>
      </w:r>
      <w:r>
        <w:rPr>
          <w:b/>
          <w:bCs/>
          <w:i/>
          <w:iCs/>
          <w:sz w:val="20"/>
          <w:szCs w:val="20"/>
        </w:rPr>
        <w:t xml:space="preserve">Given a reduced beam sweeping factor, if </w:t>
      </w:r>
      <w:r w:rsidRPr="006840F5">
        <w:rPr>
          <w:b/>
          <w:bCs/>
          <w:i/>
          <w:iCs/>
          <w:sz w:val="20"/>
          <w:szCs w:val="20"/>
        </w:rPr>
        <w:t xml:space="preserve">the current L1-RSRP measurement period </w:t>
      </w:r>
      <w:r>
        <w:rPr>
          <w:b/>
          <w:bCs/>
          <w:i/>
          <w:iCs/>
          <w:sz w:val="20"/>
          <w:szCs w:val="20"/>
        </w:rPr>
        <w:t xml:space="preserve">remains unchanged, the </w:t>
      </w:r>
      <w:r w:rsidRPr="006840F5">
        <w:rPr>
          <w:b/>
          <w:bCs/>
          <w:i/>
          <w:iCs/>
          <w:sz w:val="20"/>
          <w:szCs w:val="20"/>
        </w:rPr>
        <w:t>current scheduling/measurement restrictions can be relaxed</w:t>
      </w:r>
      <w:r>
        <w:rPr>
          <w:b/>
          <w:bCs/>
          <w:i/>
          <w:iCs/>
          <w:sz w:val="20"/>
          <w:szCs w:val="20"/>
        </w:rPr>
        <w:t>.</w:t>
      </w:r>
    </w:p>
    <w:p w14:paraId="7E2F8E03" w14:textId="16904036" w:rsidR="00113416" w:rsidRPr="00CF0171" w:rsidRDefault="00BD2717" w:rsidP="00113416">
      <w:pPr>
        <w:spacing w:before="100" w:beforeAutospacing="1" w:after="100" w:afterAutospacing="1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Proposal </w:t>
      </w:r>
      <w:r w:rsidR="0024030E">
        <w:rPr>
          <w:b/>
          <w:bCs/>
          <w:i/>
          <w:iCs/>
          <w:sz w:val="20"/>
          <w:szCs w:val="20"/>
        </w:rPr>
        <w:t>5</w:t>
      </w:r>
      <w:r w:rsidRPr="004E0E90">
        <w:rPr>
          <w:b/>
          <w:bCs/>
          <w:i/>
          <w:iCs/>
          <w:sz w:val="20"/>
          <w:szCs w:val="20"/>
        </w:rPr>
        <w:t xml:space="preserve">: </w:t>
      </w:r>
      <w:r>
        <w:rPr>
          <w:b/>
          <w:bCs/>
          <w:i/>
          <w:iCs/>
          <w:sz w:val="20"/>
          <w:szCs w:val="20"/>
        </w:rPr>
        <w:t>A</w:t>
      </w:r>
      <w:r w:rsidRPr="000C59B4">
        <w:rPr>
          <w:b/>
          <w:bCs/>
          <w:i/>
          <w:iCs/>
          <w:sz w:val="20"/>
          <w:szCs w:val="20"/>
        </w:rPr>
        <w:t xml:space="preserve"> new UE capability </w:t>
      </w:r>
      <w:r>
        <w:rPr>
          <w:b/>
          <w:bCs/>
          <w:i/>
          <w:iCs/>
          <w:sz w:val="20"/>
          <w:szCs w:val="20"/>
        </w:rPr>
        <w:t>should be</w:t>
      </w:r>
      <w:r w:rsidRPr="000C59B4">
        <w:rPr>
          <w:b/>
          <w:bCs/>
          <w:i/>
          <w:iCs/>
          <w:sz w:val="20"/>
          <w:szCs w:val="20"/>
        </w:rPr>
        <w:t xml:space="preserve"> needed to indicate whether the UE can support simultaneous reception of data and L1 measurement.</w:t>
      </w:r>
      <w:r>
        <w:rPr>
          <w:b/>
          <w:bCs/>
          <w:i/>
          <w:iCs/>
          <w:sz w:val="20"/>
          <w:szCs w:val="20"/>
        </w:rPr>
        <w:t xml:space="preserve"> However, final decisions on UE capability are postponed until the </w:t>
      </w:r>
      <w:r w:rsidRPr="00F20665">
        <w:rPr>
          <w:b/>
          <w:bCs/>
          <w:i/>
          <w:iCs/>
          <w:sz w:val="20"/>
          <w:szCs w:val="20"/>
        </w:rPr>
        <w:t>relevant requirement nears its completion</w:t>
      </w:r>
      <w:r>
        <w:rPr>
          <w:b/>
          <w:bCs/>
          <w:i/>
          <w:iCs/>
          <w:sz w:val="20"/>
          <w:szCs w:val="20"/>
        </w:rPr>
        <w:t xml:space="preserve"> </w:t>
      </w:r>
      <w:r w:rsidRPr="00F20665">
        <w:rPr>
          <w:b/>
          <w:bCs/>
          <w:i/>
          <w:iCs/>
          <w:sz w:val="20"/>
          <w:szCs w:val="20"/>
        </w:rPr>
        <w:t>and the impact on UE implementation is clearly understood</w:t>
      </w:r>
      <w:r>
        <w:rPr>
          <w:b/>
          <w:bCs/>
          <w:i/>
          <w:iCs/>
          <w:sz w:val="20"/>
          <w:szCs w:val="20"/>
        </w:rPr>
        <w:t>.</w:t>
      </w:r>
    </w:p>
    <w:p w14:paraId="08BCA3D3" w14:textId="77777777" w:rsidR="00124F8E" w:rsidRPr="00BD2717" w:rsidRDefault="00124F8E" w:rsidP="00124F8E">
      <w:pPr>
        <w:rPr>
          <w:b/>
          <w:bCs/>
          <w:i/>
          <w:iCs/>
          <w:sz w:val="20"/>
          <w:szCs w:val="20"/>
          <w:lang w:val="en-GB"/>
        </w:rPr>
      </w:pPr>
    </w:p>
    <w:p w14:paraId="4D133CD8" w14:textId="4D8B9443" w:rsidR="00276EE4" w:rsidRPr="003A0483" w:rsidRDefault="005E69AE" w:rsidP="00BC4103">
      <w:pPr>
        <w:pStyle w:val="Heading1"/>
      </w:pPr>
      <w:r>
        <w:t>4</w:t>
      </w:r>
      <w:r>
        <w:tab/>
        <w:t>References</w:t>
      </w:r>
    </w:p>
    <w:p w14:paraId="50A569BD" w14:textId="0FD312CB" w:rsidR="00BC4103" w:rsidRDefault="00BB7F58" w:rsidP="00F36DC7">
      <w:pPr>
        <w:pStyle w:val="EX"/>
        <w:rPr>
          <w:sz w:val="20"/>
          <w:szCs w:val="20"/>
        </w:rPr>
      </w:pPr>
      <w:bookmarkStart w:id="3" w:name="_Ref13820109"/>
      <w:r w:rsidRPr="00BB7F58">
        <w:rPr>
          <w:sz w:val="20"/>
          <w:szCs w:val="20"/>
        </w:rPr>
        <w:t>R4-230</w:t>
      </w:r>
      <w:r w:rsidR="004B05C8">
        <w:rPr>
          <w:sz w:val="20"/>
          <w:szCs w:val="20"/>
        </w:rPr>
        <w:t>6319</w:t>
      </w:r>
      <w:r w:rsidR="00995869" w:rsidRPr="00D857BA">
        <w:rPr>
          <w:sz w:val="20"/>
          <w:szCs w:val="20"/>
        </w:rPr>
        <w:t>, "</w:t>
      </w:r>
      <w:r w:rsidR="004B05C8" w:rsidRPr="004B05C8">
        <w:rPr>
          <w:sz w:val="20"/>
          <w:szCs w:val="20"/>
        </w:rPr>
        <w:t>WF on FR2_multiRx_part2</w:t>
      </w:r>
      <w:r w:rsidR="00805370">
        <w:rPr>
          <w:sz w:val="20"/>
          <w:szCs w:val="20"/>
        </w:rPr>
        <w:t>,</w:t>
      </w:r>
      <w:r w:rsidR="00995869" w:rsidRPr="00D857BA">
        <w:rPr>
          <w:sz w:val="20"/>
          <w:szCs w:val="20"/>
        </w:rPr>
        <w:t>"</w:t>
      </w:r>
      <w:bookmarkEnd w:id="0"/>
      <w:bookmarkEnd w:id="3"/>
      <w:r w:rsidR="004B05C8">
        <w:rPr>
          <w:sz w:val="20"/>
          <w:szCs w:val="20"/>
        </w:rPr>
        <w:t xml:space="preserve"> Ericsson</w:t>
      </w:r>
    </w:p>
    <w:p w14:paraId="5738718F" w14:textId="365DF45D" w:rsidR="00315B08" w:rsidRDefault="00315B08" w:rsidP="00670349">
      <w:pPr>
        <w:pStyle w:val="EX"/>
        <w:rPr>
          <w:sz w:val="20"/>
          <w:szCs w:val="20"/>
        </w:rPr>
      </w:pPr>
      <w:r w:rsidRPr="00F64730">
        <w:rPr>
          <w:sz w:val="20"/>
          <w:szCs w:val="20"/>
        </w:rPr>
        <w:t>R</w:t>
      </w:r>
      <w:r>
        <w:rPr>
          <w:sz w:val="20"/>
          <w:szCs w:val="20"/>
        </w:rPr>
        <w:t>4</w:t>
      </w:r>
      <w:r w:rsidRPr="00F64730">
        <w:rPr>
          <w:sz w:val="20"/>
          <w:szCs w:val="20"/>
        </w:rPr>
        <w:t>-22</w:t>
      </w:r>
      <w:r>
        <w:rPr>
          <w:sz w:val="20"/>
          <w:szCs w:val="20"/>
        </w:rPr>
        <w:t>15761</w:t>
      </w:r>
      <w:r w:rsidRPr="00D857BA">
        <w:rPr>
          <w:sz w:val="20"/>
          <w:szCs w:val="20"/>
        </w:rPr>
        <w:t>, "</w:t>
      </w:r>
      <w:r w:rsidRPr="00315B08">
        <w:rPr>
          <w:sz w:val="20"/>
          <w:szCs w:val="20"/>
        </w:rPr>
        <w:t>Discussion on simultaneous DL reception from different directions for L1 measurement</w:t>
      </w:r>
      <w:r>
        <w:rPr>
          <w:sz w:val="20"/>
          <w:szCs w:val="20"/>
        </w:rPr>
        <w:t>,</w:t>
      </w:r>
      <w:r w:rsidRPr="00D857BA">
        <w:rPr>
          <w:sz w:val="20"/>
          <w:szCs w:val="20"/>
        </w:rPr>
        <w:t xml:space="preserve">" </w:t>
      </w:r>
      <w:r>
        <w:rPr>
          <w:sz w:val="20"/>
          <w:szCs w:val="20"/>
        </w:rPr>
        <w:t>MediaTek</w:t>
      </w:r>
    </w:p>
    <w:p w14:paraId="4D745905" w14:textId="19D785D0" w:rsidR="002A7C4F" w:rsidRDefault="00A63CF0" w:rsidP="00504DAA">
      <w:pPr>
        <w:pStyle w:val="EX"/>
        <w:rPr>
          <w:sz w:val="20"/>
          <w:szCs w:val="20"/>
        </w:rPr>
      </w:pPr>
      <w:r w:rsidRPr="00A63CF0">
        <w:rPr>
          <w:sz w:val="20"/>
          <w:szCs w:val="20"/>
        </w:rPr>
        <w:t>R4-2300285</w:t>
      </w:r>
      <w:r w:rsidR="002A7C4F" w:rsidRPr="00D857BA">
        <w:rPr>
          <w:sz w:val="20"/>
          <w:szCs w:val="20"/>
        </w:rPr>
        <w:t>, "</w:t>
      </w:r>
      <w:r w:rsidR="002A7C4F" w:rsidRPr="002A7C4F">
        <w:rPr>
          <w:sz w:val="20"/>
          <w:szCs w:val="20"/>
        </w:rPr>
        <w:t>On scheduling/measurement restrictions for multiple Rx chains</w:t>
      </w:r>
      <w:r w:rsidR="002A7C4F">
        <w:rPr>
          <w:sz w:val="20"/>
          <w:szCs w:val="20"/>
        </w:rPr>
        <w:t>,</w:t>
      </w:r>
      <w:r w:rsidR="002A7C4F" w:rsidRPr="00D857BA">
        <w:rPr>
          <w:sz w:val="20"/>
          <w:szCs w:val="20"/>
        </w:rPr>
        <w:t xml:space="preserve">" </w:t>
      </w:r>
      <w:r w:rsidR="002A7C4F">
        <w:rPr>
          <w:sz w:val="20"/>
          <w:szCs w:val="20"/>
        </w:rPr>
        <w:t>Apple</w:t>
      </w:r>
    </w:p>
    <w:p w14:paraId="2226DC8C" w14:textId="182CE806" w:rsidR="00E5235C" w:rsidRPr="00E5235C" w:rsidRDefault="00E5235C" w:rsidP="00E5235C">
      <w:pPr>
        <w:pStyle w:val="EX"/>
        <w:rPr>
          <w:sz w:val="20"/>
          <w:szCs w:val="20"/>
        </w:rPr>
      </w:pPr>
      <w:r w:rsidRPr="00E5235C">
        <w:rPr>
          <w:sz w:val="20"/>
          <w:szCs w:val="20"/>
        </w:rPr>
        <w:t>R4-2303302, " WF on NR FR2 multi-Rx chain DL reception RRM requirements (part 1)," vivo</w:t>
      </w:r>
    </w:p>
    <w:p w14:paraId="37ACD691" w14:textId="77777777" w:rsidR="009C49E3" w:rsidRPr="00F36DC7" w:rsidRDefault="009C49E3" w:rsidP="009C49E3">
      <w:pPr>
        <w:pStyle w:val="EX"/>
        <w:numPr>
          <w:ilvl w:val="0"/>
          <w:numId w:val="0"/>
        </w:numPr>
        <w:ind w:left="369"/>
        <w:rPr>
          <w:sz w:val="20"/>
          <w:szCs w:val="20"/>
        </w:rPr>
      </w:pPr>
    </w:p>
    <w:sectPr w:rsidR="009C49E3" w:rsidRPr="00F36DC7" w:rsidSect="00114E2C">
      <w:head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5362F5" w14:textId="77777777" w:rsidR="005A4E34" w:rsidRDefault="005A4E34">
      <w:r>
        <w:separator/>
      </w:r>
    </w:p>
  </w:endnote>
  <w:endnote w:type="continuationSeparator" w:id="0">
    <w:p w14:paraId="1ABA3C2D" w14:textId="77777777" w:rsidR="005A4E34" w:rsidRDefault="005A4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E98A9" w14:textId="77777777" w:rsidR="005A4E34" w:rsidRDefault="005A4E34">
      <w:r>
        <w:separator/>
      </w:r>
    </w:p>
  </w:footnote>
  <w:footnote w:type="continuationSeparator" w:id="0">
    <w:p w14:paraId="7400B98A" w14:textId="77777777" w:rsidR="005A4E34" w:rsidRDefault="005A4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B2776"/>
    <w:multiLevelType w:val="hybridMultilevel"/>
    <w:tmpl w:val="266ECA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B125437"/>
    <w:multiLevelType w:val="hybridMultilevel"/>
    <w:tmpl w:val="32DA1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03D2167"/>
    <w:multiLevelType w:val="hybridMultilevel"/>
    <w:tmpl w:val="C9AA2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F93623"/>
    <w:multiLevelType w:val="multilevel"/>
    <w:tmpl w:val="2E90C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13A6E1D"/>
    <w:multiLevelType w:val="hybridMultilevel"/>
    <w:tmpl w:val="03EE39A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92268C"/>
    <w:multiLevelType w:val="multilevel"/>
    <w:tmpl w:val="DFAC4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6A45FA"/>
    <w:multiLevelType w:val="hybridMultilevel"/>
    <w:tmpl w:val="729EAE8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257A74C9"/>
    <w:multiLevelType w:val="hybridMultilevel"/>
    <w:tmpl w:val="FC025F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01248F"/>
    <w:multiLevelType w:val="hybridMultilevel"/>
    <w:tmpl w:val="DCECC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ECD1C8B"/>
    <w:multiLevelType w:val="hybridMultilevel"/>
    <w:tmpl w:val="8DC2E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7E38FC"/>
    <w:multiLevelType w:val="hybridMultilevel"/>
    <w:tmpl w:val="C24C4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5E4E56"/>
    <w:multiLevelType w:val="hybridMultilevel"/>
    <w:tmpl w:val="03EE39AE"/>
    <w:lvl w:ilvl="0" w:tplc="24F061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16282F"/>
    <w:multiLevelType w:val="hybridMultilevel"/>
    <w:tmpl w:val="1F381A3A"/>
    <w:lvl w:ilvl="0" w:tplc="07E05C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5B41E0"/>
    <w:multiLevelType w:val="hybridMultilevel"/>
    <w:tmpl w:val="AC0A772A"/>
    <w:lvl w:ilvl="0" w:tplc="47E0CFDC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78618B"/>
    <w:multiLevelType w:val="hybridMultilevel"/>
    <w:tmpl w:val="C9266C5A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3A871017"/>
    <w:multiLevelType w:val="hybridMultilevel"/>
    <w:tmpl w:val="EA78B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712F37"/>
    <w:multiLevelType w:val="hybridMultilevel"/>
    <w:tmpl w:val="D57EE0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AC236B"/>
    <w:multiLevelType w:val="hybridMultilevel"/>
    <w:tmpl w:val="5CA80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E5A6E"/>
    <w:multiLevelType w:val="hybridMultilevel"/>
    <w:tmpl w:val="61EAB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34037DB"/>
    <w:multiLevelType w:val="multilevel"/>
    <w:tmpl w:val="434037D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4A3562"/>
    <w:multiLevelType w:val="hybridMultilevel"/>
    <w:tmpl w:val="83340AE0"/>
    <w:lvl w:ilvl="0" w:tplc="247276F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CD139AF"/>
    <w:multiLevelType w:val="hybridMultilevel"/>
    <w:tmpl w:val="66F667F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363F50"/>
    <w:multiLevelType w:val="hybridMultilevel"/>
    <w:tmpl w:val="3F609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7A271A"/>
    <w:multiLevelType w:val="hybridMultilevel"/>
    <w:tmpl w:val="A9F21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2B0B38"/>
    <w:multiLevelType w:val="hybridMultilevel"/>
    <w:tmpl w:val="30A6D4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4" w15:restartNumberingAfterBreak="0">
    <w:nsid w:val="5C213A24"/>
    <w:multiLevelType w:val="hybridMultilevel"/>
    <w:tmpl w:val="7996EA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0415742"/>
    <w:multiLevelType w:val="hybridMultilevel"/>
    <w:tmpl w:val="A19C5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64B82B01"/>
    <w:multiLevelType w:val="hybridMultilevel"/>
    <w:tmpl w:val="EC2CF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C71F8B"/>
    <w:multiLevelType w:val="hybridMultilevel"/>
    <w:tmpl w:val="7D6E58F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49714B"/>
    <w:multiLevelType w:val="hybridMultilevel"/>
    <w:tmpl w:val="435EFBF6"/>
    <w:lvl w:ilvl="0" w:tplc="7ED2C8F6">
      <w:start w:val="1"/>
      <w:numFmt w:val="lowerLetter"/>
      <w:lvlText w:val="(%1)"/>
      <w:lvlJc w:val="left"/>
      <w:pPr>
        <w:ind w:left="3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40" w15:restartNumberingAfterBreak="0">
    <w:nsid w:val="754825A9"/>
    <w:multiLevelType w:val="hybridMultilevel"/>
    <w:tmpl w:val="050E5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9A3736"/>
    <w:multiLevelType w:val="hybridMultilevel"/>
    <w:tmpl w:val="94A860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8F6F7C"/>
    <w:multiLevelType w:val="multilevel"/>
    <w:tmpl w:val="778F6F7C"/>
    <w:lvl w:ilvl="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F11F9C"/>
    <w:multiLevelType w:val="hybridMultilevel"/>
    <w:tmpl w:val="339897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C34076"/>
    <w:multiLevelType w:val="hybridMultilevel"/>
    <w:tmpl w:val="5A5CFE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881536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37371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29060068">
    <w:abstractNumId w:val="2"/>
  </w:num>
  <w:num w:numId="4" w16cid:durableId="671496524">
    <w:abstractNumId w:val="37"/>
  </w:num>
  <w:num w:numId="5" w16cid:durableId="1501116029">
    <w:abstractNumId w:val="3"/>
  </w:num>
  <w:num w:numId="6" w16cid:durableId="1775780724">
    <w:abstractNumId w:val="3"/>
  </w:num>
  <w:num w:numId="7" w16cid:durableId="2004430155">
    <w:abstractNumId w:val="22"/>
  </w:num>
  <w:num w:numId="8" w16cid:durableId="820000239">
    <w:abstractNumId w:val="6"/>
  </w:num>
  <w:num w:numId="9" w16cid:durableId="1418207271">
    <w:abstractNumId w:val="27"/>
  </w:num>
  <w:num w:numId="10" w16cid:durableId="1583371418">
    <w:abstractNumId w:val="35"/>
  </w:num>
  <w:num w:numId="11" w16cid:durableId="654532386">
    <w:abstractNumId w:val="13"/>
  </w:num>
  <w:num w:numId="12" w16cid:durableId="1304584639">
    <w:abstractNumId w:val="10"/>
  </w:num>
  <w:num w:numId="13" w16cid:durableId="721171787">
    <w:abstractNumId w:val="8"/>
  </w:num>
  <w:num w:numId="14" w16cid:durableId="1592349769">
    <w:abstractNumId w:val="34"/>
  </w:num>
  <w:num w:numId="15" w16cid:durableId="278998918">
    <w:abstractNumId w:val="18"/>
  </w:num>
  <w:num w:numId="16" w16cid:durableId="434713335">
    <w:abstractNumId w:val="32"/>
  </w:num>
  <w:num w:numId="17" w16cid:durableId="1786650561">
    <w:abstractNumId w:val="19"/>
  </w:num>
  <w:num w:numId="18" w16cid:durableId="119229966">
    <w:abstractNumId w:val="7"/>
  </w:num>
  <w:num w:numId="19" w16cid:durableId="773282714">
    <w:abstractNumId w:val="25"/>
  </w:num>
  <w:num w:numId="20" w16cid:durableId="1943295931">
    <w:abstractNumId w:val="1"/>
  </w:num>
  <w:num w:numId="21" w16cid:durableId="721640857">
    <w:abstractNumId w:val="41"/>
  </w:num>
  <w:num w:numId="22" w16cid:durableId="1167212164">
    <w:abstractNumId w:val="42"/>
  </w:num>
  <w:num w:numId="23" w16cid:durableId="240023206">
    <w:abstractNumId w:val="26"/>
  </w:num>
  <w:num w:numId="24" w16cid:durableId="191648044">
    <w:abstractNumId w:val="12"/>
  </w:num>
  <w:num w:numId="25" w16cid:durableId="473066965">
    <w:abstractNumId w:val="23"/>
  </w:num>
  <w:num w:numId="26" w16cid:durableId="1489638411">
    <w:abstractNumId w:val="21"/>
  </w:num>
  <w:num w:numId="27" w16cid:durableId="1422525457">
    <w:abstractNumId w:val="20"/>
  </w:num>
  <w:num w:numId="28" w16cid:durableId="653946618">
    <w:abstractNumId w:val="4"/>
  </w:num>
  <w:num w:numId="29" w16cid:durableId="1543327048">
    <w:abstractNumId w:val="43"/>
  </w:num>
  <w:num w:numId="30" w16cid:durableId="991716118">
    <w:abstractNumId w:val="14"/>
  </w:num>
  <w:num w:numId="31" w16cid:durableId="737675157">
    <w:abstractNumId w:val="16"/>
  </w:num>
  <w:num w:numId="32" w16cid:durableId="526335178">
    <w:abstractNumId w:val="9"/>
  </w:num>
  <w:num w:numId="33" w16cid:durableId="1432161911">
    <w:abstractNumId w:val="5"/>
  </w:num>
  <w:num w:numId="34" w16cid:durableId="463815305">
    <w:abstractNumId w:val="31"/>
  </w:num>
  <w:num w:numId="35" w16cid:durableId="1451046251">
    <w:abstractNumId w:val="40"/>
  </w:num>
  <w:num w:numId="36" w16cid:durableId="1500928002">
    <w:abstractNumId w:val="33"/>
  </w:num>
  <w:num w:numId="37" w16cid:durableId="481117822">
    <w:abstractNumId w:val="11"/>
  </w:num>
  <w:num w:numId="38" w16cid:durableId="1328439027">
    <w:abstractNumId w:val="36"/>
  </w:num>
  <w:num w:numId="39" w16cid:durableId="1341740826">
    <w:abstractNumId w:val="30"/>
  </w:num>
  <w:num w:numId="40" w16cid:durableId="1537429877">
    <w:abstractNumId w:val="39"/>
  </w:num>
  <w:num w:numId="41" w16cid:durableId="302203300">
    <w:abstractNumId w:val="44"/>
  </w:num>
  <w:num w:numId="42" w16cid:durableId="381712461">
    <w:abstractNumId w:val="17"/>
  </w:num>
  <w:num w:numId="43" w16cid:durableId="1108353740">
    <w:abstractNumId w:val="15"/>
  </w:num>
  <w:num w:numId="44" w16cid:durableId="912857868">
    <w:abstractNumId w:val="24"/>
  </w:num>
  <w:num w:numId="45" w16cid:durableId="1397774463">
    <w:abstractNumId w:val="29"/>
  </w:num>
  <w:num w:numId="46" w16cid:durableId="907308218">
    <w:abstractNumId w:val="28"/>
  </w:num>
  <w:num w:numId="47" w16cid:durableId="1534732311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93D"/>
    <w:rsid w:val="00001B86"/>
    <w:rsid w:val="00002C14"/>
    <w:rsid w:val="00003844"/>
    <w:rsid w:val="00011C66"/>
    <w:rsid w:val="000129A5"/>
    <w:rsid w:val="00012A37"/>
    <w:rsid w:val="0001496E"/>
    <w:rsid w:val="000262F6"/>
    <w:rsid w:val="00026BD3"/>
    <w:rsid w:val="00033397"/>
    <w:rsid w:val="00040095"/>
    <w:rsid w:val="00040572"/>
    <w:rsid w:val="00042BEF"/>
    <w:rsid w:val="000438C2"/>
    <w:rsid w:val="00046768"/>
    <w:rsid w:val="0004681A"/>
    <w:rsid w:val="00051834"/>
    <w:rsid w:val="0005477E"/>
    <w:rsid w:val="00054A22"/>
    <w:rsid w:val="00056AE1"/>
    <w:rsid w:val="00062023"/>
    <w:rsid w:val="000655A6"/>
    <w:rsid w:val="00071312"/>
    <w:rsid w:val="00077697"/>
    <w:rsid w:val="00080512"/>
    <w:rsid w:val="00083414"/>
    <w:rsid w:val="00092DEA"/>
    <w:rsid w:val="0009500A"/>
    <w:rsid w:val="00095193"/>
    <w:rsid w:val="00096CD8"/>
    <w:rsid w:val="000A365D"/>
    <w:rsid w:val="000A46CB"/>
    <w:rsid w:val="000A68F3"/>
    <w:rsid w:val="000B4E6A"/>
    <w:rsid w:val="000B7599"/>
    <w:rsid w:val="000C1B24"/>
    <w:rsid w:val="000C47C3"/>
    <w:rsid w:val="000C59B4"/>
    <w:rsid w:val="000C7FB6"/>
    <w:rsid w:val="000D2AB6"/>
    <w:rsid w:val="000D2C4B"/>
    <w:rsid w:val="000D53C1"/>
    <w:rsid w:val="000D58AB"/>
    <w:rsid w:val="000E3702"/>
    <w:rsid w:val="000F032B"/>
    <w:rsid w:val="000F1D2A"/>
    <w:rsid w:val="000F3400"/>
    <w:rsid w:val="000F413D"/>
    <w:rsid w:val="000F42F7"/>
    <w:rsid w:val="000F4BE8"/>
    <w:rsid w:val="000F5499"/>
    <w:rsid w:val="000F5D71"/>
    <w:rsid w:val="001016B4"/>
    <w:rsid w:val="00101EB9"/>
    <w:rsid w:val="00104BC6"/>
    <w:rsid w:val="00112A20"/>
    <w:rsid w:val="00112D80"/>
    <w:rsid w:val="00113416"/>
    <w:rsid w:val="00114844"/>
    <w:rsid w:val="00114E2C"/>
    <w:rsid w:val="00122C6B"/>
    <w:rsid w:val="00124F8E"/>
    <w:rsid w:val="00126F3E"/>
    <w:rsid w:val="00133525"/>
    <w:rsid w:val="00133ED8"/>
    <w:rsid w:val="001343AB"/>
    <w:rsid w:val="00134E23"/>
    <w:rsid w:val="00146D85"/>
    <w:rsid w:val="00152010"/>
    <w:rsid w:val="0015223A"/>
    <w:rsid w:val="0015240F"/>
    <w:rsid w:val="001529BF"/>
    <w:rsid w:val="001549F2"/>
    <w:rsid w:val="001620A7"/>
    <w:rsid w:val="00162A8A"/>
    <w:rsid w:val="00165302"/>
    <w:rsid w:val="00171166"/>
    <w:rsid w:val="001741AD"/>
    <w:rsid w:val="00180632"/>
    <w:rsid w:val="00182F98"/>
    <w:rsid w:val="00184641"/>
    <w:rsid w:val="0019040A"/>
    <w:rsid w:val="00191964"/>
    <w:rsid w:val="00193F04"/>
    <w:rsid w:val="001A1513"/>
    <w:rsid w:val="001A4C42"/>
    <w:rsid w:val="001B2337"/>
    <w:rsid w:val="001B2922"/>
    <w:rsid w:val="001C21C3"/>
    <w:rsid w:val="001C7CD8"/>
    <w:rsid w:val="001D02C2"/>
    <w:rsid w:val="001D3883"/>
    <w:rsid w:val="001D506F"/>
    <w:rsid w:val="001D77AA"/>
    <w:rsid w:val="001E2CFB"/>
    <w:rsid w:val="001E66CA"/>
    <w:rsid w:val="001E6A20"/>
    <w:rsid w:val="001E72C3"/>
    <w:rsid w:val="001E7A2A"/>
    <w:rsid w:val="001F0C1D"/>
    <w:rsid w:val="001F1132"/>
    <w:rsid w:val="001F168B"/>
    <w:rsid w:val="001F6F65"/>
    <w:rsid w:val="00200761"/>
    <w:rsid w:val="00210943"/>
    <w:rsid w:val="00211302"/>
    <w:rsid w:val="002117BB"/>
    <w:rsid w:val="00220BF3"/>
    <w:rsid w:val="00223E60"/>
    <w:rsid w:val="00225E3F"/>
    <w:rsid w:val="002347A2"/>
    <w:rsid w:val="00235941"/>
    <w:rsid w:val="0024030E"/>
    <w:rsid w:val="002419B9"/>
    <w:rsid w:val="002419C4"/>
    <w:rsid w:val="00243472"/>
    <w:rsid w:val="00247926"/>
    <w:rsid w:val="00253687"/>
    <w:rsid w:val="00254123"/>
    <w:rsid w:val="00254E0F"/>
    <w:rsid w:val="00255247"/>
    <w:rsid w:val="002557C8"/>
    <w:rsid w:val="0025680F"/>
    <w:rsid w:val="002600B9"/>
    <w:rsid w:val="00261DE3"/>
    <w:rsid w:val="00262167"/>
    <w:rsid w:val="002654F1"/>
    <w:rsid w:val="00265CD5"/>
    <w:rsid w:val="002675F0"/>
    <w:rsid w:val="00276EE4"/>
    <w:rsid w:val="00285890"/>
    <w:rsid w:val="002868F0"/>
    <w:rsid w:val="00287B8F"/>
    <w:rsid w:val="002919DA"/>
    <w:rsid w:val="00294DDA"/>
    <w:rsid w:val="002A5644"/>
    <w:rsid w:val="002A7C4F"/>
    <w:rsid w:val="002B2D3F"/>
    <w:rsid w:val="002B378B"/>
    <w:rsid w:val="002B3DDB"/>
    <w:rsid w:val="002B6339"/>
    <w:rsid w:val="002C499F"/>
    <w:rsid w:val="002D16F1"/>
    <w:rsid w:val="002D22D9"/>
    <w:rsid w:val="002D56F3"/>
    <w:rsid w:val="002E0086"/>
    <w:rsid w:val="002E00EE"/>
    <w:rsid w:val="002F0E0C"/>
    <w:rsid w:val="002F21F4"/>
    <w:rsid w:val="002F5216"/>
    <w:rsid w:val="00300ACF"/>
    <w:rsid w:val="00300BA9"/>
    <w:rsid w:val="00301868"/>
    <w:rsid w:val="00303F37"/>
    <w:rsid w:val="00307031"/>
    <w:rsid w:val="00313A57"/>
    <w:rsid w:val="00315B08"/>
    <w:rsid w:val="003172DC"/>
    <w:rsid w:val="003267D7"/>
    <w:rsid w:val="00331845"/>
    <w:rsid w:val="003348D2"/>
    <w:rsid w:val="003358E2"/>
    <w:rsid w:val="0033606D"/>
    <w:rsid w:val="00336438"/>
    <w:rsid w:val="003378AE"/>
    <w:rsid w:val="00337B72"/>
    <w:rsid w:val="0034052F"/>
    <w:rsid w:val="00340CDF"/>
    <w:rsid w:val="0034273B"/>
    <w:rsid w:val="00345425"/>
    <w:rsid w:val="0034735C"/>
    <w:rsid w:val="003523D8"/>
    <w:rsid w:val="00352816"/>
    <w:rsid w:val="0035462D"/>
    <w:rsid w:val="00357075"/>
    <w:rsid w:val="00363C61"/>
    <w:rsid w:val="003650C3"/>
    <w:rsid w:val="0036620E"/>
    <w:rsid w:val="003671B1"/>
    <w:rsid w:val="00370A9A"/>
    <w:rsid w:val="00371558"/>
    <w:rsid w:val="0037264F"/>
    <w:rsid w:val="003736FD"/>
    <w:rsid w:val="003744F9"/>
    <w:rsid w:val="003765B8"/>
    <w:rsid w:val="003844E2"/>
    <w:rsid w:val="00384F83"/>
    <w:rsid w:val="00392BEA"/>
    <w:rsid w:val="003A0483"/>
    <w:rsid w:val="003A706D"/>
    <w:rsid w:val="003A7F93"/>
    <w:rsid w:val="003B0393"/>
    <w:rsid w:val="003B4652"/>
    <w:rsid w:val="003C3971"/>
    <w:rsid w:val="003C4D69"/>
    <w:rsid w:val="003C561B"/>
    <w:rsid w:val="003D37E2"/>
    <w:rsid w:val="003D4522"/>
    <w:rsid w:val="003E2C78"/>
    <w:rsid w:val="003E70FA"/>
    <w:rsid w:val="003E7753"/>
    <w:rsid w:val="003F07E3"/>
    <w:rsid w:val="003F5675"/>
    <w:rsid w:val="003F6793"/>
    <w:rsid w:val="0040110C"/>
    <w:rsid w:val="00406636"/>
    <w:rsid w:val="0041089F"/>
    <w:rsid w:val="004112D7"/>
    <w:rsid w:val="00412687"/>
    <w:rsid w:val="004231E2"/>
    <w:rsid w:val="00423334"/>
    <w:rsid w:val="00424397"/>
    <w:rsid w:val="0042668D"/>
    <w:rsid w:val="00430001"/>
    <w:rsid w:val="00433B37"/>
    <w:rsid w:val="004345EC"/>
    <w:rsid w:val="004347EA"/>
    <w:rsid w:val="00435B44"/>
    <w:rsid w:val="004406A5"/>
    <w:rsid w:val="00442E80"/>
    <w:rsid w:val="00443B1F"/>
    <w:rsid w:val="00445952"/>
    <w:rsid w:val="00447B7C"/>
    <w:rsid w:val="00447E12"/>
    <w:rsid w:val="00472C04"/>
    <w:rsid w:val="004735B3"/>
    <w:rsid w:val="0048182A"/>
    <w:rsid w:val="004826A9"/>
    <w:rsid w:val="004837BD"/>
    <w:rsid w:val="00494804"/>
    <w:rsid w:val="004A603D"/>
    <w:rsid w:val="004A6B02"/>
    <w:rsid w:val="004B05C8"/>
    <w:rsid w:val="004B0ECB"/>
    <w:rsid w:val="004B4119"/>
    <w:rsid w:val="004C1601"/>
    <w:rsid w:val="004C21DF"/>
    <w:rsid w:val="004C5265"/>
    <w:rsid w:val="004D3578"/>
    <w:rsid w:val="004D4767"/>
    <w:rsid w:val="004D7E14"/>
    <w:rsid w:val="004E036F"/>
    <w:rsid w:val="004E0E90"/>
    <w:rsid w:val="004E213A"/>
    <w:rsid w:val="004E39A2"/>
    <w:rsid w:val="004E3C97"/>
    <w:rsid w:val="004E7F50"/>
    <w:rsid w:val="004F07FD"/>
    <w:rsid w:val="004F0988"/>
    <w:rsid w:val="004F3340"/>
    <w:rsid w:val="004F3E3D"/>
    <w:rsid w:val="004F46DD"/>
    <w:rsid w:val="004F6220"/>
    <w:rsid w:val="00503000"/>
    <w:rsid w:val="005032A8"/>
    <w:rsid w:val="005037D3"/>
    <w:rsid w:val="00504DAA"/>
    <w:rsid w:val="00506787"/>
    <w:rsid w:val="0051004D"/>
    <w:rsid w:val="00514CB3"/>
    <w:rsid w:val="005157F0"/>
    <w:rsid w:val="00520120"/>
    <w:rsid w:val="005204B4"/>
    <w:rsid w:val="005208B7"/>
    <w:rsid w:val="0052244D"/>
    <w:rsid w:val="005273BE"/>
    <w:rsid w:val="005324C2"/>
    <w:rsid w:val="0053388B"/>
    <w:rsid w:val="00535773"/>
    <w:rsid w:val="00537C54"/>
    <w:rsid w:val="00542052"/>
    <w:rsid w:val="00543E6C"/>
    <w:rsid w:val="00551342"/>
    <w:rsid w:val="00554673"/>
    <w:rsid w:val="00554CE1"/>
    <w:rsid w:val="00555534"/>
    <w:rsid w:val="0056116C"/>
    <w:rsid w:val="00562380"/>
    <w:rsid w:val="00562844"/>
    <w:rsid w:val="00564A23"/>
    <w:rsid w:val="00565087"/>
    <w:rsid w:val="0057261C"/>
    <w:rsid w:val="00572E14"/>
    <w:rsid w:val="00582450"/>
    <w:rsid w:val="00592F91"/>
    <w:rsid w:val="005930E6"/>
    <w:rsid w:val="005973BE"/>
    <w:rsid w:val="005A4E34"/>
    <w:rsid w:val="005A5986"/>
    <w:rsid w:val="005B1F1B"/>
    <w:rsid w:val="005B365D"/>
    <w:rsid w:val="005B3CCF"/>
    <w:rsid w:val="005B6DD9"/>
    <w:rsid w:val="005C060B"/>
    <w:rsid w:val="005C2A4F"/>
    <w:rsid w:val="005C4000"/>
    <w:rsid w:val="005C422A"/>
    <w:rsid w:val="005D0DD2"/>
    <w:rsid w:val="005D2E01"/>
    <w:rsid w:val="005D67FC"/>
    <w:rsid w:val="005D7526"/>
    <w:rsid w:val="005E683B"/>
    <w:rsid w:val="005E69AE"/>
    <w:rsid w:val="005F4B4C"/>
    <w:rsid w:val="005F4CDD"/>
    <w:rsid w:val="005F5B2B"/>
    <w:rsid w:val="005F6269"/>
    <w:rsid w:val="005F7F09"/>
    <w:rsid w:val="00602AEA"/>
    <w:rsid w:val="00607E3C"/>
    <w:rsid w:val="00614FDF"/>
    <w:rsid w:val="0061775C"/>
    <w:rsid w:val="00617ED4"/>
    <w:rsid w:val="00623C82"/>
    <w:rsid w:val="006246A7"/>
    <w:rsid w:val="0062595A"/>
    <w:rsid w:val="00632B45"/>
    <w:rsid w:val="006343D6"/>
    <w:rsid w:val="0063543D"/>
    <w:rsid w:val="00640CF9"/>
    <w:rsid w:val="006459B5"/>
    <w:rsid w:val="0064648B"/>
    <w:rsid w:val="00647114"/>
    <w:rsid w:val="0065563F"/>
    <w:rsid w:val="00662A4B"/>
    <w:rsid w:val="0066731C"/>
    <w:rsid w:val="00670349"/>
    <w:rsid w:val="0067268C"/>
    <w:rsid w:val="006753FB"/>
    <w:rsid w:val="006759E6"/>
    <w:rsid w:val="006840F5"/>
    <w:rsid w:val="00685171"/>
    <w:rsid w:val="006912E1"/>
    <w:rsid w:val="00693828"/>
    <w:rsid w:val="006A0145"/>
    <w:rsid w:val="006A016F"/>
    <w:rsid w:val="006A323F"/>
    <w:rsid w:val="006B30D0"/>
    <w:rsid w:val="006C0AD3"/>
    <w:rsid w:val="006C3D95"/>
    <w:rsid w:val="006C79D3"/>
    <w:rsid w:val="006D1E99"/>
    <w:rsid w:val="006D67E7"/>
    <w:rsid w:val="006D73BB"/>
    <w:rsid w:val="006E2A42"/>
    <w:rsid w:val="006E3141"/>
    <w:rsid w:val="006E5C86"/>
    <w:rsid w:val="006F71F4"/>
    <w:rsid w:val="00705538"/>
    <w:rsid w:val="007059D9"/>
    <w:rsid w:val="007060EB"/>
    <w:rsid w:val="00713C44"/>
    <w:rsid w:val="00723A44"/>
    <w:rsid w:val="00725B40"/>
    <w:rsid w:val="00726A73"/>
    <w:rsid w:val="00734A5B"/>
    <w:rsid w:val="0074026F"/>
    <w:rsid w:val="007420D3"/>
    <w:rsid w:val="007429F6"/>
    <w:rsid w:val="00742B5A"/>
    <w:rsid w:val="00744A9A"/>
    <w:rsid w:val="00744E76"/>
    <w:rsid w:val="00752198"/>
    <w:rsid w:val="00753881"/>
    <w:rsid w:val="007577D5"/>
    <w:rsid w:val="00761266"/>
    <w:rsid w:val="007615CA"/>
    <w:rsid w:val="00761F7E"/>
    <w:rsid w:val="00762483"/>
    <w:rsid w:val="007732AC"/>
    <w:rsid w:val="0077432F"/>
    <w:rsid w:val="00774DA4"/>
    <w:rsid w:val="00775195"/>
    <w:rsid w:val="00781F0F"/>
    <w:rsid w:val="007851C1"/>
    <w:rsid w:val="00786D37"/>
    <w:rsid w:val="00791110"/>
    <w:rsid w:val="00791FEE"/>
    <w:rsid w:val="007A1E51"/>
    <w:rsid w:val="007B2F1E"/>
    <w:rsid w:val="007B462B"/>
    <w:rsid w:val="007B600E"/>
    <w:rsid w:val="007C0226"/>
    <w:rsid w:val="007C4A4E"/>
    <w:rsid w:val="007D48CC"/>
    <w:rsid w:val="007D5172"/>
    <w:rsid w:val="007D53B3"/>
    <w:rsid w:val="007D5A1C"/>
    <w:rsid w:val="007D7D88"/>
    <w:rsid w:val="007E2E4B"/>
    <w:rsid w:val="007E6293"/>
    <w:rsid w:val="007F0AED"/>
    <w:rsid w:val="007F0F4A"/>
    <w:rsid w:val="007F27B2"/>
    <w:rsid w:val="007F708E"/>
    <w:rsid w:val="008028A4"/>
    <w:rsid w:val="008038C2"/>
    <w:rsid w:val="00805370"/>
    <w:rsid w:val="00810E8D"/>
    <w:rsid w:val="00820B25"/>
    <w:rsid w:val="00820E0F"/>
    <w:rsid w:val="00821AEF"/>
    <w:rsid w:val="00826E3B"/>
    <w:rsid w:val="008276AC"/>
    <w:rsid w:val="00830747"/>
    <w:rsid w:val="00831714"/>
    <w:rsid w:val="00833062"/>
    <w:rsid w:val="00833358"/>
    <w:rsid w:val="008340FF"/>
    <w:rsid w:val="008366FC"/>
    <w:rsid w:val="00841896"/>
    <w:rsid w:val="0084389E"/>
    <w:rsid w:val="00843B15"/>
    <w:rsid w:val="008478EC"/>
    <w:rsid w:val="008559EF"/>
    <w:rsid w:val="008569D0"/>
    <w:rsid w:val="00863A2E"/>
    <w:rsid w:val="00871DFA"/>
    <w:rsid w:val="008768CA"/>
    <w:rsid w:val="00881283"/>
    <w:rsid w:val="008826B0"/>
    <w:rsid w:val="008A54F8"/>
    <w:rsid w:val="008A5EFF"/>
    <w:rsid w:val="008B2D3A"/>
    <w:rsid w:val="008B36E4"/>
    <w:rsid w:val="008C1634"/>
    <w:rsid w:val="008C384C"/>
    <w:rsid w:val="008C4A39"/>
    <w:rsid w:val="008C79C3"/>
    <w:rsid w:val="008C7BBE"/>
    <w:rsid w:val="008D3F18"/>
    <w:rsid w:val="008E112D"/>
    <w:rsid w:val="008E3812"/>
    <w:rsid w:val="008E734D"/>
    <w:rsid w:val="008E7986"/>
    <w:rsid w:val="008F15A3"/>
    <w:rsid w:val="008F373C"/>
    <w:rsid w:val="0090271F"/>
    <w:rsid w:val="00902E23"/>
    <w:rsid w:val="009073D6"/>
    <w:rsid w:val="00910D9E"/>
    <w:rsid w:val="009114D7"/>
    <w:rsid w:val="009125EF"/>
    <w:rsid w:val="0091348E"/>
    <w:rsid w:val="00915D75"/>
    <w:rsid w:val="00917398"/>
    <w:rsid w:val="00917CCB"/>
    <w:rsid w:val="00924DAC"/>
    <w:rsid w:val="00926F97"/>
    <w:rsid w:val="0093257B"/>
    <w:rsid w:val="00935B71"/>
    <w:rsid w:val="00941FD5"/>
    <w:rsid w:val="009426F4"/>
    <w:rsid w:val="00942EC2"/>
    <w:rsid w:val="00947ADF"/>
    <w:rsid w:val="00947F73"/>
    <w:rsid w:val="00952E10"/>
    <w:rsid w:val="00954463"/>
    <w:rsid w:val="009545A1"/>
    <w:rsid w:val="00963F84"/>
    <w:rsid w:val="00970201"/>
    <w:rsid w:val="00973D04"/>
    <w:rsid w:val="009750A6"/>
    <w:rsid w:val="009876B4"/>
    <w:rsid w:val="0099084C"/>
    <w:rsid w:val="00991277"/>
    <w:rsid w:val="00991C1A"/>
    <w:rsid w:val="00995869"/>
    <w:rsid w:val="009A758A"/>
    <w:rsid w:val="009B54B4"/>
    <w:rsid w:val="009C2C1B"/>
    <w:rsid w:val="009C412B"/>
    <w:rsid w:val="009C47B5"/>
    <w:rsid w:val="009C49E3"/>
    <w:rsid w:val="009E4AB1"/>
    <w:rsid w:val="009F237D"/>
    <w:rsid w:val="009F2B49"/>
    <w:rsid w:val="009F2F14"/>
    <w:rsid w:val="009F37B7"/>
    <w:rsid w:val="009F4887"/>
    <w:rsid w:val="009F5444"/>
    <w:rsid w:val="009F5E43"/>
    <w:rsid w:val="00A03460"/>
    <w:rsid w:val="00A051F0"/>
    <w:rsid w:val="00A06DFD"/>
    <w:rsid w:val="00A07446"/>
    <w:rsid w:val="00A10F02"/>
    <w:rsid w:val="00A164B4"/>
    <w:rsid w:val="00A22938"/>
    <w:rsid w:val="00A255D6"/>
    <w:rsid w:val="00A26956"/>
    <w:rsid w:val="00A33E80"/>
    <w:rsid w:val="00A37271"/>
    <w:rsid w:val="00A378DF"/>
    <w:rsid w:val="00A41A75"/>
    <w:rsid w:val="00A41D34"/>
    <w:rsid w:val="00A42368"/>
    <w:rsid w:val="00A4303F"/>
    <w:rsid w:val="00A47362"/>
    <w:rsid w:val="00A53724"/>
    <w:rsid w:val="00A5526E"/>
    <w:rsid w:val="00A56831"/>
    <w:rsid w:val="00A63CF0"/>
    <w:rsid w:val="00A66A04"/>
    <w:rsid w:val="00A72D2D"/>
    <w:rsid w:val="00A73129"/>
    <w:rsid w:val="00A74818"/>
    <w:rsid w:val="00A75C35"/>
    <w:rsid w:val="00A76978"/>
    <w:rsid w:val="00A82039"/>
    <w:rsid w:val="00A82346"/>
    <w:rsid w:val="00A82D1F"/>
    <w:rsid w:val="00A8668F"/>
    <w:rsid w:val="00A9153E"/>
    <w:rsid w:val="00A91EAD"/>
    <w:rsid w:val="00A92BA1"/>
    <w:rsid w:val="00A951A7"/>
    <w:rsid w:val="00AB6943"/>
    <w:rsid w:val="00AB798F"/>
    <w:rsid w:val="00AB7F3B"/>
    <w:rsid w:val="00AC0039"/>
    <w:rsid w:val="00AC1040"/>
    <w:rsid w:val="00AC135F"/>
    <w:rsid w:val="00AC336B"/>
    <w:rsid w:val="00AC54B7"/>
    <w:rsid w:val="00AC6BC6"/>
    <w:rsid w:val="00AD2973"/>
    <w:rsid w:val="00AD47EE"/>
    <w:rsid w:val="00AD5DD7"/>
    <w:rsid w:val="00AE361D"/>
    <w:rsid w:val="00AE3797"/>
    <w:rsid w:val="00AE5821"/>
    <w:rsid w:val="00AE6124"/>
    <w:rsid w:val="00AF36D6"/>
    <w:rsid w:val="00AF3AA9"/>
    <w:rsid w:val="00AF4359"/>
    <w:rsid w:val="00AF4FE2"/>
    <w:rsid w:val="00AF5752"/>
    <w:rsid w:val="00AF76EA"/>
    <w:rsid w:val="00B03FD0"/>
    <w:rsid w:val="00B06539"/>
    <w:rsid w:val="00B10171"/>
    <w:rsid w:val="00B15449"/>
    <w:rsid w:val="00B16019"/>
    <w:rsid w:val="00B211C1"/>
    <w:rsid w:val="00B27217"/>
    <w:rsid w:val="00B27C15"/>
    <w:rsid w:val="00B32270"/>
    <w:rsid w:val="00B32B3E"/>
    <w:rsid w:val="00B3654C"/>
    <w:rsid w:val="00B36C5E"/>
    <w:rsid w:val="00B42763"/>
    <w:rsid w:val="00B43A3F"/>
    <w:rsid w:val="00B44E1F"/>
    <w:rsid w:val="00B4615A"/>
    <w:rsid w:val="00B51A9D"/>
    <w:rsid w:val="00B60B51"/>
    <w:rsid w:val="00B61EEA"/>
    <w:rsid w:val="00B620CD"/>
    <w:rsid w:val="00B62DE3"/>
    <w:rsid w:val="00B64997"/>
    <w:rsid w:val="00B72D88"/>
    <w:rsid w:val="00B763CA"/>
    <w:rsid w:val="00B774BF"/>
    <w:rsid w:val="00B83171"/>
    <w:rsid w:val="00B838F7"/>
    <w:rsid w:val="00B913A1"/>
    <w:rsid w:val="00B93086"/>
    <w:rsid w:val="00BA19ED"/>
    <w:rsid w:val="00BA300B"/>
    <w:rsid w:val="00BA45FB"/>
    <w:rsid w:val="00BA4B8D"/>
    <w:rsid w:val="00BA59E2"/>
    <w:rsid w:val="00BA7900"/>
    <w:rsid w:val="00BB500C"/>
    <w:rsid w:val="00BB7F58"/>
    <w:rsid w:val="00BC0F7D"/>
    <w:rsid w:val="00BC4103"/>
    <w:rsid w:val="00BD1E3D"/>
    <w:rsid w:val="00BD2717"/>
    <w:rsid w:val="00BD69DB"/>
    <w:rsid w:val="00BE2A72"/>
    <w:rsid w:val="00BE3255"/>
    <w:rsid w:val="00BE3B9C"/>
    <w:rsid w:val="00BF128E"/>
    <w:rsid w:val="00BF1E1E"/>
    <w:rsid w:val="00C02C5C"/>
    <w:rsid w:val="00C054B3"/>
    <w:rsid w:val="00C14732"/>
    <w:rsid w:val="00C1496A"/>
    <w:rsid w:val="00C15F7F"/>
    <w:rsid w:val="00C163A6"/>
    <w:rsid w:val="00C2281E"/>
    <w:rsid w:val="00C23CE1"/>
    <w:rsid w:val="00C24837"/>
    <w:rsid w:val="00C26810"/>
    <w:rsid w:val="00C273CF"/>
    <w:rsid w:val="00C33079"/>
    <w:rsid w:val="00C34DDA"/>
    <w:rsid w:val="00C353F4"/>
    <w:rsid w:val="00C35796"/>
    <w:rsid w:val="00C45231"/>
    <w:rsid w:val="00C63D49"/>
    <w:rsid w:val="00C657BF"/>
    <w:rsid w:val="00C72833"/>
    <w:rsid w:val="00C75869"/>
    <w:rsid w:val="00C7616D"/>
    <w:rsid w:val="00C80F1D"/>
    <w:rsid w:val="00C82174"/>
    <w:rsid w:val="00C83BD4"/>
    <w:rsid w:val="00C93F40"/>
    <w:rsid w:val="00C95679"/>
    <w:rsid w:val="00C9693D"/>
    <w:rsid w:val="00C969B2"/>
    <w:rsid w:val="00CA0C7E"/>
    <w:rsid w:val="00CA3D0C"/>
    <w:rsid w:val="00CA7102"/>
    <w:rsid w:val="00CB445C"/>
    <w:rsid w:val="00CB4F7A"/>
    <w:rsid w:val="00CB51CC"/>
    <w:rsid w:val="00CC4C9A"/>
    <w:rsid w:val="00CC59FA"/>
    <w:rsid w:val="00CC742A"/>
    <w:rsid w:val="00CC76A9"/>
    <w:rsid w:val="00CC7BC1"/>
    <w:rsid w:val="00CD0EA6"/>
    <w:rsid w:val="00CD45C9"/>
    <w:rsid w:val="00CD655A"/>
    <w:rsid w:val="00CE076D"/>
    <w:rsid w:val="00CE4C40"/>
    <w:rsid w:val="00CF0171"/>
    <w:rsid w:val="00CF20E3"/>
    <w:rsid w:val="00CF78DE"/>
    <w:rsid w:val="00D008D3"/>
    <w:rsid w:val="00D04514"/>
    <w:rsid w:val="00D05632"/>
    <w:rsid w:val="00D074E7"/>
    <w:rsid w:val="00D07C26"/>
    <w:rsid w:val="00D1306E"/>
    <w:rsid w:val="00D1546F"/>
    <w:rsid w:val="00D17573"/>
    <w:rsid w:val="00D3057E"/>
    <w:rsid w:val="00D309CC"/>
    <w:rsid w:val="00D3488D"/>
    <w:rsid w:val="00D41667"/>
    <w:rsid w:val="00D429EF"/>
    <w:rsid w:val="00D42AC7"/>
    <w:rsid w:val="00D43B9E"/>
    <w:rsid w:val="00D46431"/>
    <w:rsid w:val="00D475C1"/>
    <w:rsid w:val="00D56A52"/>
    <w:rsid w:val="00D57972"/>
    <w:rsid w:val="00D6623D"/>
    <w:rsid w:val="00D673CA"/>
    <w:rsid w:val="00D675A9"/>
    <w:rsid w:val="00D71BD1"/>
    <w:rsid w:val="00D733D5"/>
    <w:rsid w:val="00D738D6"/>
    <w:rsid w:val="00D755EB"/>
    <w:rsid w:val="00D77439"/>
    <w:rsid w:val="00D820C4"/>
    <w:rsid w:val="00D82C13"/>
    <w:rsid w:val="00D83477"/>
    <w:rsid w:val="00D836CB"/>
    <w:rsid w:val="00D857BA"/>
    <w:rsid w:val="00D8640F"/>
    <w:rsid w:val="00D866D7"/>
    <w:rsid w:val="00D87497"/>
    <w:rsid w:val="00D877CA"/>
    <w:rsid w:val="00D87E00"/>
    <w:rsid w:val="00D9134D"/>
    <w:rsid w:val="00D970EA"/>
    <w:rsid w:val="00D97FCF"/>
    <w:rsid w:val="00DA27C2"/>
    <w:rsid w:val="00DA60EC"/>
    <w:rsid w:val="00DA65F1"/>
    <w:rsid w:val="00DA7A03"/>
    <w:rsid w:val="00DB0281"/>
    <w:rsid w:val="00DB1818"/>
    <w:rsid w:val="00DB5EF6"/>
    <w:rsid w:val="00DC16F3"/>
    <w:rsid w:val="00DC309B"/>
    <w:rsid w:val="00DC4DA2"/>
    <w:rsid w:val="00DC7727"/>
    <w:rsid w:val="00DD03DF"/>
    <w:rsid w:val="00DD18AC"/>
    <w:rsid w:val="00DD27CF"/>
    <w:rsid w:val="00DD4C17"/>
    <w:rsid w:val="00DD7EA0"/>
    <w:rsid w:val="00DE676A"/>
    <w:rsid w:val="00DF2B1F"/>
    <w:rsid w:val="00DF6189"/>
    <w:rsid w:val="00DF62CD"/>
    <w:rsid w:val="00E00755"/>
    <w:rsid w:val="00E02E2B"/>
    <w:rsid w:val="00E05260"/>
    <w:rsid w:val="00E068AE"/>
    <w:rsid w:val="00E07D2B"/>
    <w:rsid w:val="00E100E0"/>
    <w:rsid w:val="00E10A8C"/>
    <w:rsid w:val="00E144A6"/>
    <w:rsid w:val="00E1558D"/>
    <w:rsid w:val="00E16486"/>
    <w:rsid w:val="00E16509"/>
    <w:rsid w:val="00E169E4"/>
    <w:rsid w:val="00E22E04"/>
    <w:rsid w:val="00E2666E"/>
    <w:rsid w:val="00E40560"/>
    <w:rsid w:val="00E41341"/>
    <w:rsid w:val="00E44582"/>
    <w:rsid w:val="00E45E4A"/>
    <w:rsid w:val="00E507ED"/>
    <w:rsid w:val="00E5235C"/>
    <w:rsid w:val="00E52814"/>
    <w:rsid w:val="00E55151"/>
    <w:rsid w:val="00E63EC1"/>
    <w:rsid w:val="00E670FF"/>
    <w:rsid w:val="00E67C3E"/>
    <w:rsid w:val="00E72324"/>
    <w:rsid w:val="00E723B3"/>
    <w:rsid w:val="00E729F0"/>
    <w:rsid w:val="00E72ABE"/>
    <w:rsid w:val="00E75C6A"/>
    <w:rsid w:val="00E77645"/>
    <w:rsid w:val="00E834B8"/>
    <w:rsid w:val="00E84530"/>
    <w:rsid w:val="00E85A25"/>
    <w:rsid w:val="00E87309"/>
    <w:rsid w:val="00E87A96"/>
    <w:rsid w:val="00EA59EF"/>
    <w:rsid w:val="00EB22F4"/>
    <w:rsid w:val="00EB233F"/>
    <w:rsid w:val="00EC3517"/>
    <w:rsid w:val="00EC454E"/>
    <w:rsid w:val="00EC4A25"/>
    <w:rsid w:val="00ED2E9E"/>
    <w:rsid w:val="00EE0D55"/>
    <w:rsid w:val="00EE2719"/>
    <w:rsid w:val="00EE4AD0"/>
    <w:rsid w:val="00EE57BC"/>
    <w:rsid w:val="00EE5AA7"/>
    <w:rsid w:val="00EF433E"/>
    <w:rsid w:val="00EF4B21"/>
    <w:rsid w:val="00EF718A"/>
    <w:rsid w:val="00F025A2"/>
    <w:rsid w:val="00F027A2"/>
    <w:rsid w:val="00F0286F"/>
    <w:rsid w:val="00F03D8B"/>
    <w:rsid w:val="00F04712"/>
    <w:rsid w:val="00F0567B"/>
    <w:rsid w:val="00F064C8"/>
    <w:rsid w:val="00F07B00"/>
    <w:rsid w:val="00F1377F"/>
    <w:rsid w:val="00F13B79"/>
    <w:rsid w:val="00F1639A"/>
    <w:rsid w:val="00F20665"/>
    <w:rsid w:val="00F20DA5"/>
    <w:rsid w:val="00F21311"/>
    <w:rsid w:val="00F21696"/>
    <w:rsid w:val="00F22EC7"/>
    <w:rsid w:val="00F2340C"/>
    <w:rsid w:val="00F3025B"/>
    <w:rsid w:val="00F31878"/>
    <w:rsid w:val="00F31A38"/>
    <w:rsid w:val="00F325C8"/>
    <w:rsid w:val="00F3263B"/>
    <w:rsid w:val="00F33616"/>
    <w:rsid w:val="00F36DC7"/>
    <w:rsid w:val="00F40BE4"/>
    <w:rsid w:val="00F417A1"/>
    <w:rsid w:val="00F4721A"/>
    <w:rsid w:val="00F50BAB"/>
    <w:rsid w:val="00F614F2"/>
    <w:rsid w:val="00F61745"/>
    <w:rsid w:val="00F62112"/>
    <w:rsid w:val="00F62AEB"/>
    <w:rsid w:val="00F63709"/>
    <w:rsid w:val="00F63841"/>
    <w:rsid w:val="00F64730"/>
    <w:rsid w:val="00F653B8"/>
    <w:rsid w:val="00F70647"/>
    <w:rsid w:val="00F71571"/>
    <w:rsid w:val="00F74935"/>
    <w:rsid w:val="00F75917"/>
    <w:rsid w:val="00F8253B"/>
    <w:rsid w:val="00FA1266"/>
    <w:rsid w:val="00FA2910"/>
    <w:rsid w:val="00FA65D0"/>
    <w:rsid w:val="00FB56EC"/>
    <w:rsid w:val="00FC1192"/>
    <w:rsid w:val="00FC3923"/>
    <w:rsid w:val="00FC41AB"/>
    <w:rsid w:val="00FC671A"/>
    <w:rsid w:val="00FD1E6E"/>
    <w:rsid w:val="00FD28D0"/>
    <w:rsid w:val="00FD2E2F"/>
    <w:rsid w:val="00FD2F5C"/>
    <w:rsid w:val="00FD3696"/>
    <w:rsid w:val="00FE092E"/>
    <w:rsid w:val="00FE2A7F"/>
    <w:rsid w:val="00FE59EB"/>
    <w:rsid w:val="00FF7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E5FF7617-A5BA-F345-8B5D-2E8F3F951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4DDA"/>
    <w:rPr>
      <w:sz w:val="24"/>
      <w:szCs w:val="24"/>
      <w:lang w:val="en-US" w:eastAsia="zh-C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1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HCar">
    <w:name w:val="TAH Car"/>
    <w:link w:val="TAH"/>
    <w:qFormat/>
    <w:rsid w:val="00924DAC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430001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430001"/>
    <w:rPr>
      <w:rFonts w:ascii="Arial" w:hAnsi="Arial"/>
      <w:b/>
      <w:lang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10D9E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300BA9"/>
  </w:style>
  <w:style w:type="character" w:styleId="CommentReference">
    <w:name w:val="annotation reference"/>
    <w:basedOn w:val="DefaultParagraphFont"/>
    <w:rsid w:val="0054205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205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42052"/>
    <w:rPr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5420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42052"/>
    <w:rPr>
      <w:b/>
      <w:bCs/>
      <w:lang w:val="en-US" w:eastAsia="zh-CN"/>
    </w:rPr>
  </w:style>
  <w:style w:type="character" w:customStyle="1" w:styleId="B1Char1">
    <w:name w:val="B1 Char1"/>
    <w:link w:val="B1"/>
    <w:locked/>
    <w:rsid w:val="00E22E04"/>
    <w:rPr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6F71F4"/>
    <w:rPr>
      <w:sz w:val="24"/>
      <w:szCs w:val="24"/>
      <w:lang w:val="en-US" w:eastAsia="zh-CN"/>
    </w:rPr>
  </w:style>
  <w:style w:type="character" w:customStyle="1" w:styleId="TANChar">
    <w:name w:val="TAN Char"/>
    <w:link w:val="TAN"/>
    <w:qFormat/>
    <w:rsid w:val="007D5172"/>
    <w:rPr>
      <w:rFonts w:ascii="Arial" w:hAnsi="Arial"/>
      <w:sz w:val="18"/>
      <w:szCs w:val="24"/>
      <w:lang w:val="en-US" w:eastAsia="zh-CN"/>
    </w:rPr>
  </w:style>
  <w:style w:type="character" w:customStyle="1" w:styleId="CRCoverPageChar">
    <w:name w:val="CR Cover Page Char"/>
    <w:link w:val="CRCoverPage"/>
    <w:locked/>
    <w:rsid w:val="003844E2"/>
    <w:rPr>
      <w:rFonts w:ascii="Arial" w:hAnsi="Arial" w:cs="Arial"/>
      <w:lang w:eastAsia="en-US"/>
    </w:rPr>
  </w:style>
  <w:style w:type="paragraph" w:customStyle="1" w:styleId="CRCoverPage">
    <w:name w:val="CR Cover Page"/>
    <w:next w:val="Normal"/>
    <w:link w:val="CRCoverPageChar"/>
    <w:rsid w:val="003844E2"/>
    <w:pPr>
      <w:spacing w:after="120"/>
    </w:pPr>
    <w:rPr>
      <w:rFonts w:ascii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4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3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7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3982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44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550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6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305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2268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084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4456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1189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278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7099711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68214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29112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85412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18642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11921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5586832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18880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74474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807613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362148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0191796">
                                                                                              <w:blockQuote w:val="1"/>
                                                                                              <w:marLeft w:val="720"/>
                                                                                              <w:marRight w:val="720"/>
                                                                                              <w:marTop w:val="100"/>
                                                                                              <w:marBottom w:val="10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496982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608536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5102923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77521130">
                                                                                                              <w:blockQuote w:val="1"/>
                                                                                                              <w:marLeft w:val="720"/>
                                                                                                              <w:marRight w:val="720"/>
                                                                                                              <w:marTop w:val="100"/>
                                                                                                              <w:marBottom w:val="10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5313786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5718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70518122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98142775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76799640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92021610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93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91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06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08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04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3049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4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781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07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07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58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021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593073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404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747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8876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0528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9039172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47462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38111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16242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0669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31804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5021544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35808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656474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440205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006990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77131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711415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493305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64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1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1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5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7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0460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73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66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415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8548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9020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4544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78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658768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5920914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1483000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4446417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09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0789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115733">
                              <w:blockQuote w:val="1"/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433916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9691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59416493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1974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7800760">
                                          <w:marLeft w:val="14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39028183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8656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70164881">
                              <w:blockQuote w:val="1"/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969002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2520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29985691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788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56887497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5165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75154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7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268C93-B501-7247-AE9E-EAB86C4DB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94</TotalTime>
  <Pages>5</Pages>
  <Words>1594</Words>
  <Characters>9090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10663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Steven Chen</cp:lastModifiedBy>
  <cp:revision>33</cp:revision>
  <cp:lastPrinted>2019-02-25T14:05:00Z</cp:lastPrinted>
  <dcterms:created xsi:type="dcterms:W3CDTF">2023-02-17T01:29:00Z</dcterms:created>
  <dcterms:modified xsi:type="dcterms:W3CDTF">2023-05-15T21:56:00Z</dcterms:modified>
  <cp:category/>
</cp:coreProperties>
</file>